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9"/>
        <w:adjustRightInd w:val="0"/>
        <w:snapToGrid w:val="0"/>
        <w:rPr>
          <w:rFonts w:ascii="Times New Roman" w:eastAsia="方正黑体_GBK" w:cs="Times New Roman" w:hAnsi="Times New Roman"/>
          <w:color w:val="auto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color w:val="auto"/>
          <w:sz w:val="32"/>
          <w:szCs w:val="32"/>
        </w:rPr>
        <w:t>附件</w:t>
      </w:r>
    </w:p>
    <w:p>
      <w:pPr>
        <w:pStyle w:val="15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</w:pPr>
    </w:p>
    <w:p>
      <w:pPr>
        <w:pStyle w:val="198"/>
        <w:adjustRightInd w:val="0"/>
        <w:snapToGrid w:val="0"/>
        <w:jc w:val="center"/>
        <w:rPr>
          <w:rFonts w:ascii="Times New Roman" w:eastAsia="方正小标宋_GBK" w:cs="Times New Roman" w:hAnsi="Times New Roman"/>
          <w:color w:val="auto"/>
          <w:sz w:val="36"/>
          <w:szCs w:val="36"/>
        </w:rPr>
      </w:pPr>
      <w:r>
        <w:rPr>
          <w:rFonts w:ascii="Times New Roman" w:eastAsia="方正小标宋_GBK" w:cs="Times New Roman" w:hAnsi="Times New Roman"/>
          <w:color w:val="auto"/>
          <w:sz w:val="36"/>
          <w:szCs w:val="36"/>
        </w:rPr>
        <w:t>缅甸输华植物源性中药材及</w:t>
      </w:r>
      <w:r>
        <w:rPr>
          <w:rFonts w:ascii="Times New Roman" w:eastAsia="方正小标宋_GBK" w:cs="Times New Roman" w:hAnsi="Times New Roman" w:hint="eastAsia"/>
          <w:color w:val="auto"/>
          <w:sz w:val="36"/>
          <w:szCs w:val="36"/>
        </w:rPr>
        <w:t>检疫性有害生物名单</w:t>
      </w:r>
    </w:p>
    <w:p>
      <w:pPr>
        <w:pStyle w:val="198"/>
        <w:adjustRightInd w:val="0"/>
        <w:snapToGrid w:val="0"/>
        <w:jc w:val="center"/>
        <w:rPr>
          <w:rFonts w:ascii="Times New Roman" w:eastAsia="方正小标宋_GBK" w:cs="Times New Roman" w:hAnsi="Times New Roman"/>
          <w:color w:val="auto"/>
          <w:sz w:val="36"/>
          <w:szCs w:val="36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95"/>
        <w:gridCol w:w="3639"/>
        <w:gridCol w:w="3607"/>
      </w:tblGrid>
      <w:tr>
        <w:trPr>
          <w:trHeight w:val="20"/>
          <w:tblHeader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9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方正黑体_GBK"/>
                <w:color w:val="auto"/>
                <w:kern w:val="2"/>
                <w:lang w:bidi="ar-SA"/>
              </w:rPr>
            </w:pPr>
            <w:r>
              <w:rPr>
                <w:rFonts w:eastAsia="方正黑体_GBK"/>
                <w:color w:val="auto"/>
                <w:kern w:val="2"/>
                <w:lang w:val="zh-TW" w:eastAsia="zh-TW" w:bidi="ar-SA"/>
              </w:rPr>
              <w:t>序号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0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方正黑体_GBK"/>
                <w:color w:val="auto"/>
                <w:kern w:val="2"/>
                <w:lang w:bidi="ar-SA"/>
              </w:rPr>
            </w:pPr>
            <w:r>
              <w:rPr>
                <w:rFonts w:eastAsia="方正黑体_GBK" w:hint="eastAsia"/>
                <w:color w:val="auto"/>
                <w:kern w:val="2"/>
                <w:lang w:bidi="ar-SA"/>
              </w:rPr>
              <w:t>名称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方正黑体_GBK"/>
                <w:color w:val="auto"/>
                <w:kern w:val="2"/>
                <w:lang w:val="zh-TW" w:eastAsia="zh-TW" w:bidi="ar-SA"/>
              </w:rPr>
            </w:pPr>
            <w:r>
              <w:rPr>
                <w:rFonts w:eastAsia="方正黑体_GBK" w:hint="eastAsia"/>
                <w:color w:val="auto"/>
                <w:kern w:val="2"/>
                <w:lang w:val="zh-TW" w:eastAsia="zh-TW" w:bidi="ar-SA"/>
              </w:rPr>
              <w:t>产品描述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2"/>
              <w:adjustRightInd w:val="0"/>
              <w:snapToGrid w:val="0"/>
              <w:spacing w:line="240" w:lineRule="auto"/>
              <w:ind w:firstLine="0"/>
              <w:jc w:val="center"/>
              <w:rPr>
                <w:rFonts w:eastAsia="方正黑体_GBK"/>
                <w:color w:val="auto"/>
                <w:kern w:val="2"/>
                <w:lang w:val="zh-TW" w:eastAsia="zh-TW" w:bidi="ar-SA"/>
              </w:rPr>
            </w:pPr>
            <w:r>
              <w:rPr>
                <w:rFonts w:eastAsia="方正黑体_GBK" w:hint="eastAsia"/>
                <w:color w:val="auto"/>
                <w:kern w:val="2"/>
                <w:lang w:val="zh-TW" w:eastAsia="zh-TW" w:bidi="ar-SA"/>
              </w:rPr>
              <w:t>检疫性有害生物</w:t>
            </w:r>
          </w:p>
        </w:tc>
      </w:tr>
      <w:tr>
        <w:trPr>
          <w:trHeight w:hRule="exact" w:val="125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红花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菊科植物红花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Carthamus tinctorius</w:t>
            </w:r>
            <w:r>
              <w:rPr>
                <w:rFonts w:eastAsia="方正仿宋_GBK"/>
                <w:color w:val="auto"/>
                <w:sz w:val="24"/>
              </w:rPr>
              <w:t xml:space="preserve"> L.</w:t>
            </w:r>
            <w:r>
              <w:rPr>
                <w:rFonts w:eastAsia="方正仿宋_GBK" w:hint="eastAsia"/>
                <w:color w:val="auto"/>
                <w:sz w:val="24"/>
              </w:rPr>
              <w:t>的干燥花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27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44"/>
                <w:sz w:val="24"/>
                <w:szCs w:val="24"/>
              </w:rPr>
              <w:t>草果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kern w:val="44"/>
                <w:sz w:val="24"/>
              </w:rPr>
              <w:t>姜科植物草果</w:t>
            </w:r>
            <w:r>
              <w:rPr>
                <w:rFonts w:eastAsia="方正仿宋_GBK"/>
                <w:i/>
                <w:iCs/>
                <w:color w:val="auto"/>
                <w:kern w:val="44"/>
                <w:sz w:val="24"/>
              </w:rPr>
              <w:t>Amomum tsao-ko</w:t>
            </w:r>
            <w:r>
              <w:rPr>
                <w:rFonts w:eastAsia="方正仿宋_GBK"/>
                <w:color w:val="auto"/>
                <w:kern w:val="44"/>
                <w:sz w:val="24"/>
              </w:rPr>
              <w:t xml:space="preserve"> Crevost et Lemaire</w:t>
            </w:r>
            <w:r>
              <w:rPr>
                <w:rFonts w:eastAsia="方正仿宋_GBK" w:hint="eastAsia"/>
                <w:color w:val="auto"/>
                <w:kern w:val="44"/>
                <w:sz w:val="24"/>
              </w:rPr>
              <w:t>的干燥成熟果实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94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茯苓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多孔菌科真菌茯苓</w:t>
            </w:r>
            <w:r>
              <w:rPr>
                <w:rFonts w:eastAsia="方正仿宋_GBK"/>
                <w:i/>
                <w:color w:val="auto"/>
                <w:sz w:val="24"/>
              </w:rPr>
              <w:t>Poria cocos</w:t>
            </w:r>
            <w:r>
              <w:rPr>
                <w:rFonts w:eastAsia="方正仿宋_GBK"/>
                <w:iCs/>
                <w:color w:val="auto"/>
                <w:sz w:val="24"/>
              </w:rPr>
              <w:t xml:space="preserve"> (Schw.) Wolf</w:t>
            </w:r>
            <w:r>
              <w:rPr>
                <w:rFonts w:eastAsia="方正仿宋_GBK" w:hint="eastAsia"/>
                <w:color w:val="auto"/>
                <w:sz w:val="24"/>
              </w:rPr>
              <w:t>的干燥菌核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56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灵芝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多孔菌科真菌赤芝</w:t>
            </w:r>
            <w:r>
              <w:rPr>
                <w:rFonts w:eastAsia="方正仿宋_GBK"/>
                <w:i/>
                <w:color w:val="auto"/>
                <w:sz w:val="24"/>
              </w:rPr>
              <w:t xml:space="preserve">Ganoderma lucidum </w:t>
            </w:r>
            <w:r>
              <w:rPr>
                <w:rFonts w:eastAsia="方正仿宋_GBK"/>
                <w:color w:val="auto"/>
                <w:sz w:val="24"/>
              </w:rPr>
              <w:t>(Leyss. ex Fr.) Karst.</w:t>
            </w:r>
            <w:r>
              <w:rPr>
                <w:rFonts w:eastAsia="方正仿宋_GBK" w:hint="eastAsia"/>
                <w:color w:val="auto"/>
                <w:sz w:val="24"/>
              </w:rPr>
              <w:t>或紫芝</w:t>
            </w:r>
            <w:r>
              <w:rPr>
                <w:rFonts w:eastAsia="方正仿宋_GBK"/>
                <w:i/>
                <w:color w:val="auto"/>
                <w:sz w:val="24"/>
              </w:rPr>
              <w:t>Ganoderma sinense</w:t>
            </w:r>
            <w:r>
              <w:rPr>
                <w:rFonts w:eastAsia="方正仿宋_GBK"/>
                <w:color w:val="auto"/>
                <w:sz w:val="24"/>
              </w:rPr>
              <w:t xml:space="preserve"> Zhao, Xu et Zhang </w:t>
            </w:r>
            <w:r>
              <w:rPr>
                <w:rFonts w:eastAsia="方正仿宋_GBK" w:hint="eastAsia"/>
                <w:color w:val="auto"/>
                <w:sz w:val="24"/>
              </w:rPr>
              <w:t>的干燥子实体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36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44"/>
                <w:sz w:val="24"/>
                <w:szCs w:val="24"/>
              </w:rPr>
              <w:t>山柰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kern w:val="44"/>
                <w:sz w:val="24"/>
              </w:rPr>
              <w:t>姜科植物山柰</w:t>
            </w:r>
            <w:r>
              <w:rPr>
                <w:rFonts w:eastAsia="方正仿宋_GBK"/>
                <w:i/>
                <w:iCs/>
                <w:color w:val="auto"/>
                <w:kern w:val="44"/>
                <w:sz w:val="24"/>
              </w:rPr>
              <w:t>Kaempferia galanga</w:t>
            </w:r>
            <w:r>
              <w:rPr>
                <w:rFonts w:eastAsia="方正仿宋_GBK"/>
                <w:color w:val="auto"/>
                <w:kern w:val="44"/>
                <w:sz w:val="24"/>
              </w:rPr>
              <w:t xml:space="preserve"> L.</w:t>
            </w:r>
            <w:r>
              <w:rPr>
                <w:rFonts w:eastAsia="方正仿宋_GBK" w:hint="eastAsia"/>
                <w:color w:val="auto"/>
                <w:kern w:val="44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Striga asiatica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狭叶独脚金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 Striga angustifolia</w:t>
            </w:r>
          </w:p>
        </w:tc>
      </w:tr>
      <w:tr>
        <w:trPr>
          <w:trHeight w:hRule="exact" w:val="141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44"/>
                <w:sz w:val="24"/>
                <w:szCs w:val="24"/>
              </w:rPr>
              <w:t>天冬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百合科植物天冬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Asparagus cochinchinensis</w:t>
            </w:r>
            <w:r>
              <w:rPr>
                <w:rFonts w:eastAsia="方正仿宋_GBK"/>
                <w:color w:val="auto"/>
                <w:sz w:val="24"/>
              </w:rPr>
              <w:t xml:space="preserve"> (Lour.) Merr.</w:t>
            </w:r>
            <w:r>
              <w:rPr>
                <w:rFonts w:eastAsia="方正仿宋_GBK" w:hint="eastAsia"/>
                <w:color w:val="auto"/>
                <w:sz w:val="24"/>
              </w:rPr>
              <w:t>的干燥块根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Striga asiatica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狭叶独脚金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 Striga angustifolia</w:t>
            </w:r>
          </w:p>
        </w:tc>
      </w:tr>
      <w:tr>
        <w:trPr>
          <w:trHeight w:hRule="exact" w:val="141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土茯苓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百合科植物光叶菝葜</w:t>
            </w:r>
            <w:r>
              <w:rPr>
                <w:rFonts w:eastAsia="方正仿宋_GBK"/>
                <w:i/>
                <w:color w:val="auto"/>
                <w:sz w:val="24"/>
              </w:rPr>
              <w:t>Smilax glabra</w:t>
            </w:r>
            <w:r>
              <w:rPr>
                <w:rFonts w:eastAsia="方正仿宋_GBK"/>
                <w:color w:val="auto"/>
                <w:sz w:val="24"/>
              </w:rPr>
              <w:t xml:space="preserve"> Roxb.</w:t>
            </w:r>
            <w:r>
              <w:rPr>
                <w:rFonts w:eastAsia="方正仿宋_GBK" w:hint="eastAsia"/>
                <w:color w:val="auto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Striga asiatica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狭叶独脚金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 Striga angustifolia</w:t>
            </w:r>
          </w:p>
        </w:tc>
      </w:tr>
      <w:tr>
        <w:trPr>
          <w:trHeight w:hRule="exact" w:val="201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szCs w:val="24"/>
              </w:rPr>
              <w:t>百部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百部科植物直立百部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Stemona sessilifolia</w:t>
            </w:r>
            <w:r>
              <w:rPr>
                <w:rFonts w:eastAsia="方正仿宋_GBK"/>
                <w:color w:val="auto"/>
                <w:sz w:val="24"/>
              </w:rPr>
              <w:t xml:space="preserve"> (Miq.) Miq.</w:t>
            </w:r>
            <w:r>
              <w:rPr>
                <w:rFonts w:eastAsia="方正仿宋_GBK" w:hint="eastAsia"/>
                <w:color w:val="auto"/>
                <w:sz w:val="24"/>
              </w:rPr>
              <w:t>、蔓生百部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Stemona japonica</w:t>
            </w:r>
            <w:r>
              <w:rPr>
                <w:rFonts w:eastAsia="方正仿宋_GBK"/>
                <w:color w:val="auto"/>
                <w:sz w:val="24"/>
              </w:rPr>
              <w:t xml:space="preserve"> (Bl.) Miq.</w:t>
            </w:r>
            <w:r>
              <w:rPr>
                <w:rFonts w:eastAsia="方正仿宋_GBK" w:hint="eastAsia"/>
                <w:color w:val="auto"/>
                <w:sz w:val="24"/>
              </w:rPr>
              <w:t>或对叶百部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Stemona tuberosa</w:t>
            </w:r>
            <w:r>
              <w:rPr>
                <w:rFonts w:eastAsia="方正仿宋_GBK"/>
                <w:color w:val="auto"/>
                <w:sz w:val="24"/>
              </w:rPr>
              <w:t xml:space="preserve"> Lour.</w:t>
            </w:r>
            <w:r>
              <w:rPr>
                <w:rFonts w:eastAsia="方正仿宋_GBK" w:hint="eastAsia"/>
                <w:color w:val="auto"/>
                <w:sz w:val="24"/>
              </w:rPr>
              <w:t>的干燥块根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Striga asiatica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狭叶独脚金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 Striga angustifolia</w:t>
            </w:r>
          </w:p>
        </w:tc>
      </w:tr>
      <w:tr>
        <w:trPr>
          <w:trHeight w:hRule="exact" w:val="115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佛手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芸香科植物佛手</w:t>
            </w:r>
            <w:r>
              <w:rPr>
                <w:rFonts w:eastAsia="方正仿宋_GBK"/>
                <w:i/>
                <w:color w:val="auto"/>
                <w:sz w:val="24"/>
              </w:rPr>
              <w:t>Citrus medica</w:t>
            </w:r>
            <w:r>
              <w:rPr>
                <w:rFonts w:eastAsia="方正仿宋_GBK"/>
                <w:color w:val="auto"/>
                <w:sz w:val="24"/>
              </w:rPr>
              <w:t xml:space="preserve"> L. var. </w:t>
            </w:r>
            <w:r>
              <w:rPr>
                <w:rFonts w:eastAsia="方正仿宋_GBK"/>
                <w:i/>
                <w:color w:val="auto"/>
                <w:sz w:val="24"/>
              </w:rPr>
              <w:t>sarcodactylis</w:t>
            </w:r>
            <w:r>
              <w:rPr>
                <w:rFonts w:eastAsia="方正仿宋_GBK"/>
                <w:color w:val="auto"/>
                <w:sz w:val="24"/>
              </w:rPr>
              <w:t xml:space="preserve"> Swingle</w:t>
            </w:r>
            <w:r>
              <w:rPr>
                <w:rFonts w:eastAsia="方正仿宋_GBK" w:hint="eastAsia"/>
                <w:color w:val="auto"/>
                <w:sz w:val="24"/>
              </w:rPr>
              <w:t>的干燥果实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6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功劳木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小檗科植物阔叶十大功劳</w:t>
            </w:r>
            <w:r>
              <w:rPr>
                <w:rFonts w:eastAsia="方正仿宋_GBK"/>
                <w:i/>
                <w:color w:val="auto"/>
                <w:sz w:val="24"/>
              </w:rPr>
              <w:t>Mahonia bealei</w:t>
            </w:r>
            <w:r>
              <w:rPr>
                <w:rFonts w:eastAsia="方正仿宋_GBK"/>
                <w:color w:val="auto"/>
                <w:sz w:val="24"/>
              </w:rPr>
              <w:t xml:space="preserve"> (Fort.) Carr. </w:t>
            </w:r>
            <w:r>
              <w:rPr>
                <w:rFonts w:eastAsia="方正仿宋_GBK" w:hint="eastAsia"/>
                <w:color w:val="auto"/>
                <w:sz w:val="24"/>
              </w:rPr>
              <w:t>或细叶十大功劳</w:t>
            </w:r>
            <w:r>
              <w:rPr>
                <w:rFonts w:eastAsia="方正仿宋_GBK"/>
                <w:i/>
                <w:color w:val="auto"/>
                <w:sz w:val="24"/>
              </w:rPr>
              <w:t>Mahonia fortunei</w:t>
            </w:r>
            <w:r>
              <w:rPr>
                <w:rFonts w:eastAsia="方正仿宋_GBK"/>
                <w:color w:val="auto"/>
                <w:sz w:val="24"/>
              </w:rPr>
              <w:t xml:space="preserve"> (Lindl.) Fedde </w:t>
            </w:r>
            <w:r>
              <w:rPr>
                <w:rFonts w:eastAsia="方正仿宋_GBK" w:hint="eastAsia"/>
                <w:color w:val="auto"/>
                <w:sz w:val="24"/>
              </w:rPr>
              <w:t>的干燥茎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Striga asiatica</w:t>
            </w:r>
          </w:p>
          <w:p>
            <w:pPr>
              <w:snapToGrid w:val="0"/>
              <w:jc w:val="both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狭叶独脚金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 Striga angustifolia</w:t>
            </w:r>
          </w:p>
        </w:tc>
      </w:tr>
      <w:tr>
        <w:trPr>
          <w:trHeight w:hRule="exact" w:val="123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szCs w:val="24"/>
              </w:rPr>
              <w:t>狗脊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蚌壳蕨科植物金毛狗脊</w:t>
            </w:r>
            <w:r>
              <w:rPr>
                <w:rFonts w:eastAsia="方正仿宋_GBK"/>
                <w:i/>
                <w:color w:val="auto"/>
                <w:sz w:val="24"/>
              </w:rPr>
              <w:t xml:space="preserve">Cibotium barometz </w:t>
            </w:r>
            <w:r>
              <w:rPr>
                <w:rFonts w:eastAsia="方正仿宋_GBK"/>
                <w:color w:val="auto"/>
                <w:sz w:val="24"/>
              </w:rPr>
              <w:t>(L.) J.Sm.</w:t>
            </w:r>
            <w:r>
              <w:rPr>
                <w:rFonts w:eastAsia="方正仿宋_GBK" w:hint="eastAsia"/>
                <w:color w:val="auto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Striga asiatica</w:t>
            </w:r>
          </w:p>
          <w:p>
            <w:pPr>
              <w:snapToGrid w:val="0"/>
              <w:jc w:val="both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狭叶独脚金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 Striga angustifolia</w:t>
            </w:r>
          </w:p>
        </w:tc>
      </w:tr>
      <w:tr>
        <w:trPr>
          <w:trHeight w:hRule="exact" w:val="117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szCs w:val="24"/>
              </w:rPr>
              <w:t>酸枣仁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鼠李科植物酸枣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Ziziphus jujuba</w:t>
            </w:r>
            <w:r>
              <w:rPr>
                <w:rFonts w:eastAsia="方正仿宋_GBK"/>
                <w:color w:val="auto"/>
                <w:sz w:val="24"/>
              </w:rPr>
              <w:t xml:space="preserve"> Mill. var. 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spinose</w:t>
            </w:r>
            <w:r>
              <w:rPr>
                <w:rFonts w:eastAsia="方正仿宋_GBK"/>
                <w:color w:val="auto"/>
                <w:sz w:val="24"/>
              </w:rPr>
              <w:t xml:space="preserve"> (Bunge) Hu ex H. F. Chou</w:t>
            </w:r>
            <w:r>
              <w:rPr>
                <w:rFonts w:eastAsia="方正仿宋_GBK" w:hint="eastAsia"/>
                <w:color w:val="auto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94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szCs w:val="24"/>
              </w:rPr>
              <w:t>鸡血藤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豆科植物密花豆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Spatholobus suberectus </w:t>
            </w:r>
            <w:r>
              <w:rPr>
                <w:rFonts w:eastAsia="方正仿宋_GBK"/>
                <w:color w:val="auto"/>
                <w:sz w:val="24"/>
              </w:rPr>
              <w:t>Dunn</w:t>
            </w:r>
            <w:r>
              <w:rPr>
                <w:rFonts w:eastAsia="方正仿宋_GBK" w:hint="eastAsia"/>
                <w:color w:val="auto"/>
                <w:sz w:val="24"/>
              </w:rPr>
              <w:t>的干燥藤茎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粗双棘长蠹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Sinoxylon crassum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84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24"/>
                <w:szCs w:val="24"/>
              </w:rPr>
              <w:t>八角茴香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kern w:val="2"/>
                <w:sz w:val="24"/>
                <w:lang w:bidi="ar-SA"/>
              </w:rPr>
              <w:t>木兰科植物八角茴香</w:t>
            </w:r>
            <w:r>
              <w:rPr>
                <w:rFonts w:eastAsia="方正仿宋_GBK"/>
                <w:i/>
                <w:iCs/>
                <w:color w:val="auto"/>
                <w:kern w:val="2"/>
                <w:sz w:val="24"/>
                <w:lang w:bidi="ar-SA"/>
              </w:rPr>
              <w:t xml:space="preserve">Illicium verum </w:t>
            </w:r>
            <w:r>
              <w:rPr>
                <w:rFonts w:eastAsia="方正仿宋_GBK"/>
                <w:color w:val="auto"/>
                <w:kern w:val="2"/>
                <w:sz w:val="24"/>
                <w:lang w:bidi="ar-SA"/>
              </w:rPr>
              <w:t xml:space="preserve">Hook. f. </w:t>
            </w:r>
            <w:r>
              <w:rPr>
                <w:rFonts w:eastAsia="方正仿宋_GBK" w:hint="eastAsia"/>
                <w:color w:val="auto"/>
                <w:kern w:val="2"/>
                <w:sz w:val="24"/>
                <w:lang w:bidi="ar-SA"/>
              </w:rPr>
              <w:t>的干燥成熟果实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b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bCs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268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白扁豆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豆科扁豆属植物扁豆</w:t>
            </w:r>
            <w:r>
              <w:rPr>
                <w:rFonts w:eastAsia="方正仿宋_GBK"/>
                <w:i/>
                <w:sz w:val="24"/>
              </w:rPr>
              <w:t>Lablab purpureus</w:t>
            </w:r>
            <w:r>
              <w:rPr>
                <w:rFonts w:eastAsia="方正仿宋_GBK"/>
                <w:sz w:val="24"/>
              </w:rPr>
              <w:t xml:space="preserve"> (L.) Sweet </w:t>
            </w:r>
            <w:r>
              <w:rPr>
                <w:rFonts w:eastAsia="方正仿宋_GBK" w:hint="eastAsia"/>
                <w:sz w:val="24"/>
              </w:rPr>
              <w:t>（曾用名</w:t>
            </w:r>
            <w:r>
              <w:rPr>
                <w:rFonts w:eastAsia="方正仿宋_GBK"/>
                <w:i/>
                <w:sz w:val="24"/>
              </w:rPr>
              <w:t xml:space="preserve">Dolichos lablab </w:t>
            </w:r>
            <w:r>
              <w:rPr>
                <w:rFonts w:eastAsia="方正仿宋_GBK"/>
                <w:sz w:val="24"/>
              </w:rPr>
              <w:t>L.</w:t>
            </w:r>
            <w:r>
              <w:rPr>
                <w:rFonts w:eastAsia="方正仿宋_GBK" w:hint="eastAsia"/>
                <w:sz w:val="24"/>
              </w:rPr>
              <w:t>）的干燥成熟种子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鹰嘴豆象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Callosobruchus analis</w:t>
            </w:r>
          </w:p>
          <w:p>
            <w:pPr>
              <w:snapToGrid w:val="0"/>
              <w:rPr>
                <w:rFonts w:eastAsia="方正仿宋_GBK"/>
                <w:i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瘤背豆象属</w:t>
            </w:r>
            <w:r>
              <w:rPr>
                <w:rFonts w:eastAsia="方正仿宋_GBK"/>
                <w:i/>
                <w:color w:val="auto"/>
                <w:sz w:val="24"/>
              </w:rPr>
              <w:t>Callosobruchus dolichosi</w:t>
            </w:r>
          </w:p>
          <w:p>
            <w:pPr>
              <w:snapToGrid w:val="0"/>
              <w:rPr>
                <w:rFonts w:eastAsia="方正仿宋_GBK"/>
                <w:i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四纹豆象</w:t>
            </w:r>
            <w:r>
              <w:rPr>
                <w:rFonts w:eastAsia="方正仿宋_GBK"/>
                <w:i/>
                <w:color w:val="auto"/>
                <w:sz w:val="24"/>
              </w:rPr>
              <w:t>Callosobruchus maculatus</w:t>
            </w:r>
          </w:p>
          <w:p>
            <w:pPr>
              <w:snapToGrid w:val="0"/>
              <w:rPr>
                <w:rFonts w:eastAsia="方正仿宋_GBK"/>
                <w:i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灰豆象</w:t>
            </w:r>
            <w:r>
              <w:rPr>
                <w:rFonts w:eastAsia="方正仿宋_GBK"/>
                <w:i/>
                <w:color w:val="auto"/>
                <w:sz w:val="24"/>
              </w:rPr>
              <w:t>Callosobruchus phaseoli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i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巴西豆象</w:t>
            </w:r>
            <w:r>
              <w:rPr>
                <w:rFonts w:eastAsia="方正仿宋_GBK"/>
                <w:i/>
                <w:color w:val="auto"/>
                <w:sz w:val="24"/>
              </w:rPr>
              <w:t>Zabrotes subfasciatus</w:t>
            </w:r>
          </w:p>
        </w:tc>
      </w:tr>
      <w:tr>
        <w:trPr>
          <w:trHeight w:hRule="exact" w:val="93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槟榔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kern w:val="2"/>
                <w:sz w:val="24"/>
              </w:rPr>
              <w:t>棕榈科植物槟榔</w:t>
            </w:r>
            <w:r>
              <w:rPr>
                <w:rFonts w:eastAsia="方正仿宋_GBK"/>
                <w:i/>
                <w:iCs/>
                <w:kern w:val="2"/>
                <w:sz w:val="24"/>
              </w:rPr>
              <w:t>Areca catechu</w:t>
            </w:r>
            <w:r>
              <w:rPr>
                <w:rFonts w:eastAsia="方正仿宋_GBK"/>
                <w:kern w:val="2"/>
                <w:sz w:val="24"/>
              </w:rPr>
              <w:t xml:space="preserve"> L.</w:t>
            </w:r>
            <w:r>
              <w:rPr>
                <w:rFonts w:eastAsia="方正仿宋_GBK" w:hint="eastAsia"/>
                <w:kern w:val="2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螺旋粉虱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Aleurodicus dispersus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07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补骨脂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豆科植物补骨脂</w:t>
            </w:r>
            <w:r>
              <w:rPr>
                <w:rFonts w:eastAsia="方正仿宋_GBK"/>
                <w:i/>
                <w:sz w:val="24"/>
              </w:rPr>
              <w:t>Psoralea corylifolia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96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sz w:val="24"/>
                <w:szCs w:val="24"/>
              </w:rPr>
              <w:t>草豆蔻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姜科植物草豆蔻</w:t>
            </w:r>
            <w:r>
              <w:rPr>
                <w:rFonts w:eastAsia="方正仿宋_GBK"/>
                <w:i/>
                <w:sz w:val="24"/>
              </w:rPr>
              <w:t xml:space="preserve">Alpinia katsumadai </w:t>
            </w:r>
            <w:r>
              <w:rPr>
                <w:rFonts w:eastAsia="方正仿宋_GBK"/>
                <w:sz w:val="24"/>
              </w:rPr>
              <w:t>Hayata</w:t>
            </w:r>
            <w:r>
              <w:rPr>
                <w:rFonts w:eastAsia="方正仿宋_GBK" w:hint="eastAsia"/>
                <w:sz w:val="24"/>
              </w:rPr>
              <w:t>的干燥近成熟种子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250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赤小豆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豆科植物赤小豆</w:t>
            </w:r>
            <w:r>
              <w:rPr>
                <w:rFonts w:eastAsia="方正仿宋_GBK"/>
                <w:i/>
                <w:sz w:val="24"/>
              </w:rPr>
              <w:t xml:space="preserve">Vigna umbellata </w:t>
            </w:r>
            <w:r>
              <w:rPr>
                <w:rFonts w:eastAsia="方正仿宋_GBK"/>
                <w:sz w:val="24"/>
              </w:rPr>
              <w:t>Ohwi et Ohashi</w:t>
            </w:r>
            <w:r>
              <w:rPr>
                <w:rFonts w:eastAsia="方正仿宋_GBK" w:hint="eastAsia"/>
                <w:sz w:val="24"/>
              </w:rPr>
              <w:t>或赤豆</w:t>
            </w:r>
            <w:r>
              <w:rPr>
                <w:rFonts w:eastAsia="方正仿宋_GBK"/>
                <w:i/>
                <w:sz w:val="24"/>
              </w:rPr>
              <w:t>Vigna angularis</w:t>
            </w:r>
            <w:r>
              <w:rPr>
                <w:rFonts w:eastAsia="方正仿宋_GBK"/>
                <w:sz w:val="24"/>
              </w:rPr>
              <w:t xml:space="preserve"> Ohwi et H. Ohashi</w:t>
            </w:r>
            <w:r>
              <w:rPr>
                <w:rFonts w:eastAsia="方正仿宋_GBK" w:hint="eastAsia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菜豆象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Acanthoscelides obtectus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鹰嘴豆象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Callosobruchus analis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四纹豆象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Callosobruchus maculatus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灰豆象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Callosobruchus phaseoli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巴西豆象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Zabrotes subfasciatus</w:t>
            </w:r>
          </w:p>
        </w:tc>
      </w:tr>
      <w:tr>
        <w:trPr>
          <w:trHeight w:hRule="exact" w:val="109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大腹皮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棕榈科植物槟榔</w:t>
            </w:r>
            <w:r>
              <w:rPr>
                <w:rFonts w:eastAsia="方正仿宋_GBK"/>
                <w:i/>
                <w:sz w:val="24"/>
              </w:rPr>
              <w:t>Areca catechu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的干燥果皮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86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大蒜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百合科植物大蒜</w:t>
            </w:r>
            <w:r>
              <w:rPr>
                <w:rFonts w:eastAsia="方正仿宋_GBK"/>
                <w:i/>
                <w:sz w:val="24"/>
              </w:rPr>
              <w:t>Allium sativum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的鳞茎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飞机草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Chromolaena odorata</w:t>
            </w:r>
          </w:p>
        </w:tc>
      </w:tr>
      <w:tr>
        <w:trPr>
          <w:trHeight w:hRule="exact" w:val="213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莪术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姜科植物蓬莪术</w:t>
            </w:r>
            <w:r>
              <w:rPr>
                <w:rFonts w:eastAsia="方正仿宋_GBK"/>
                <w:i/>
                <w:sz w:val="24"/>
              </w:rPr>
              <w:t xml:space="preserve">Curcuma phaeocaulis </w:t>
            </w:r>
            <w:r>
              <w:rPr>
                <w:rFonts w:eastAsia="方正仿宋_GBK"/>
                <w:sz w:val="24"/>
              </w:rPr>
              <w:t>Val.</w:t>
            </w:r>
            <w:r>
              <w:rPr>
                <w:rFonts w:eastAsia="方正仿宋_GBK" w:hint="eastAsia"/>
                <w:sz w:val="24"/>
              </w:rPr>
              <w:t>、广西莪术</w:t>
            </w:r>
            <w:r>
              <w:rPr>
                <w:rFonts w:eastAsia="方正仿宋_GBK"/>
                <w:i/>
                <w:sz w:val="24"/>
              </w:rPr>
              <w:t>Curcuma kwangsiensis</w:t>
            </w:r>
            <w:r>
              <w:rPr>
                <w:rFonts w:eastAsia="方正仿宋_GBK"/>
                <w:sz w:val="24"/>
              </w:rPr>
              <w:t xml:space="preserve"> S.G. Lee et C.F. Liang</w:t>
            </w:r>
            <w:r>
              <w:rPr>
                <w:rFonts w:eastAsia="方正仿宋_GBK" w:hint="eastAsia"/>
                <w:sz w:val="24"/>
              </w:rPr>
              <w:t>或温郁金</w:t>
            </w:r>
            <w:r>
              <w:rPr>
                <w:rFonts w:eastAsia="方正仿宋_GBK"/>
                <w:i/>
                <w:sz w:val="24"/>
              </w:rPr>
              <w:t>Curcuma wenyujin</w:t>
            </w:r>
            <w:r>
              <w:rPr>
                <w:rFonts w:eastAsia="方正仿宋_GBK"/>
                <w:sz w:val="24"/>
              </w:rPr>
              <w:t xml:space="preserve"> Y.H. Chen et C. Ling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根结线虫属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Meloidogyne</w:t>
            </w:r>
            <w:r>
              <w:rPr>
                <w:rFonts w:eastAsia="方正仿宋_GBK"/>
                <w:iCs/>
                <w:color w:val="auto"/>
                <w:sz w:val="24"/>
              </w:rPr>
              <w:t xml:space="preserve"> sp.</w:t>
            </w:r>
          </w:p>
        </w:tc>
      </w:tr>
      <w:tr>
        <w:trPr>
          <w:trHeight w:hRule="exact" w:val="17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番泻叶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豆科植物狭叶番泻</w:t>
            </w:r>
            <w:r>
              <w:rPr>
                <w:rFonts w:eastAsia="方正仿宋_GBK"/>
                <w:i/>
                <w:sz w:val="24"/>
              </w:rPr>
              <w:t xml:space="preserve">Cassia angustifolia </w:t>
            </w:r>
            <w:r>
              <w:rPr>
                <w:rFonts w:eastAsia="方正仿宋_GBK"/>
                <w:sz w:val="24"/>
              </w:rPr>
              <w:t>Vahl</w:t>
            </w:r>
            <w:r>
              <w:rPr>
                <w:rFonts w:eastAsia="方正仿宋_GBK" w:hint="eastAsia"/>
                <w:sz w:val="24"/>
              </w:rPr>
              <w:t>或尖叶番泻</w:t>
            </w:r>
            <w:r>
              <w:rPr>
                <w:rFonts w:eastAsia="方正仿宋_GBK"/>
                <w:i/>
                <w:sz w:val="24"/>
              </w:rPr>
              <w:t>Cassia acutifolia</w:t>
            </w:r>
            <w:r>
              <w:rPr>
                <w:rFonts w:eastAsia="方正仿宋_GBK"/>
                <w:sz w:val="24"/>
              </w:rPr>
              <w:t xml:space="preserve"> Delile</w:t>
            </w:r>
            <w:r>
              <w:rPr>
                <w:rFonts w:eastAsia="方正仿宋_GBK" w:hint="eastAsia"/>
                <w:sz w:val="24"/>
              </w:rPr>
              <w:t>的干燥小叶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863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广天仙子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爵床科植物水蓑衣</w:t>
            </w:r>
            <w:r>
              <w:rPr>
                <w:rFonts w:eastAsia="方正仿宋_GBK"/>
                <w:i/>
                <w:iCs/>
                <w:sz w:val="24"/>
              </w:rPr>
              <w:t>Hygrophila ringens</w:t>
            </w:r>
            <w:r>
              <w:rPr>
                <w:rFonts w:eastAsia="方正仿宋_GBK"/>
                <w:sz w:val="24"/>
              </w:rPr>
              <w:t xml:space="preserve"> (L.) R. Brown ex Spreng.</w:t>
            </w:r>
            <w:r>
              <w:rPr>
                <w:rFonts w:eastAsia="方正仿宋_GBK" w:hint="eastAsia"/>
                <w:sz w:val="24"/>
              </w:rPr>
              <w:t>（异名为水蓑衣</w:t>
            </w:r>
            <w:r>
              <w:rPr>
                <w:rFonts w:eastAsia="方正仿宋_GBK"/>
                <w:i/>
                <w:iCs/>
                <w:sz w:val="24"/>
              </w:rPr>
              <w:t>Hygrophila salicifolia</w:t>
            </w:r>
            <w:r>
              <w:rPr>
                <w:rFonts w:eastAsia="方正仿宋_GBK" w:hint="eastAsia"/>
                <w:sz w:val="24"/>
              </w:rPr>
              <w:t>、大花水蓑衣</w:t>
            </w:r>
            <w:r>
              <w:rPr>
                <w:rFonts w:eastAsia="方正仿宋_GBK"/>
                <w:i/>
                <w:iCs/>
                <w:sz w:val="24"/>
              </w:rPr>
              <w:t>Hygrophila megalantha</w:t>
            </w:r>
            <w:r>
              <w:rPr>
                <w:rFonts w:eastAsia="方正仿宋_GBK" w:hint="eastAsia"/>
                <w:sz w:val="24"/>
              </w:rPr>
              <w:t>）的干燥成熟种子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54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诃子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使君子科植物诃子</w:t>
            </w:r>
            <w:r>
              <w:rPr>
                <w:rFonts w:eastAsia="方正仿宋_GBK"/>
                <w:i/>
                <w:sz w:val="24"/>
              </w:rPr>
              <w:t>Terminalia chebula</w:t>
            </w:r>
            <w:r>
              <w:rPr>
                <w:rFonts w:eastAsia="方正仿宋_GBK"/>
                <w:sz w:val="24"/>
              </w:rPr>
              <w:t xml:space="preserve"> Retz.</w:t>
            </w:r>
            <w:r>
              <w:rPr>
                <w:rFonts w:eastAsia="方正仿宋_GBK" w:hint="eastAsia"/>
                <w:sz w:val="24"/>
              </w:rPr>
              <w:t>或绒毛诃子</w:t>
            </w:r>
            <w:r>
              <w:rPr>
                <w:rFonts w:eastAsia="方正仿宋_GBK"/>
                <w:i/>
                <w:sz w:val="24"/>
              </w:rPr>
              <w:t>Terminalia chebula</w:t>
            </w:r>
            <w:r>
              <w:rPr>
                <w:rFonts w:eastAsia="方正仿宋_GBK"/>
                <w:sz w:val="24"/>
              </w:rPr>
              <w:t xml:space="preserve"> Retz. var. </w:t>
            </w:r>
            <w:r>
              <w:rPr>
                <w:rFonts w:eastAsia="方正仿宋_GBK"/>
                <w:i/>
                <w:sz w:val="24"/>
              </w:rPr>
              <w:t>tomentella</w:t>
            </w:r>
            <w:r>
              <w:rPr>
                <w:rFonts w:eastAsia="方正仿宋_GBK"/>
                <w:sz w:val="24"/>
              </w:rPr>
              <w:t xml:space="preserve"> Kurt.</w:t>
            </w:r>
            <w:r>
              <w:rPr>
                <w:rFonts w:eastAsia="方正仿宋_GBK" w:hint="eastAsia"/>
                <w:sz w:val="24"/>
              </w:rPr>
              <w:t>的干燥成熟果实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79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黑豆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豆科植物大豆</w:t>
            </w:r>
            <w:r>
              <w:rPr>
                <w:rFonts w:eastAsia="方正仿宋_GBK"/>
                <w:i/>
                <w:sz w:val="24"/>
              </w:rPr>
              <w:t>Glycine max</w:t>
            </w:r>
            <w:r>
              <w:rPr>
                <w:rFonts w:eastAsia="方正仿宋_GBK"/>
                <w:sz w:val="24"/>
              </w:rPr>
              <w:t xml:space="preserve"> (L.) Merr.</w:t>
            </w:r>
            <w:r>
              <w:rPr>
                <w:rFonts w:eastAsia="方正仿宋_GBK" w:hint="eastAsia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菜豆象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Acanthoscelides obtectus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鹰嘴豆象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Callosobruchus analis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四纹豆象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Callosobruchus maculatus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75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黑芝麻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脂麻科植物脂麻</w:t>
            </w:r>
            <w:r>
              <w:rPr>
                <w:rFonts w:eastAsia="方正仿宋_GBK"/>
                <w:i/>
                <w:sz w:val="24"/>
              </w:rPr>
              <w:t>Sesamum indicum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鹰嘴豆象</w:t>
            </w:r>
            <w:r>
              <w:rPr>
                <w:rFonts w:eastAsia="方正仿宋_GBK"/>
                <w:i/>
                <w:color w:val="auto"/>
                <w:sz w:val="24"/>
              </w:rPr>
              <w:t>Callosobruchus analis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83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厚朴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木兰科植物厚朴</w:t>
            </w:r>
            <w:r>
              <w:rPr>
                <w:rFonts w:eastAsia="方正仿宋_GBK"/>
                <w:i/>
                <w:sz w:val="24"/>
              </w:rPr>
              <w:t>Magnolia officinalis</w:t>
            </w:r>
            <w:r>
              <w:rPr>
                <w:rFonts w:eastAsia="方正仿宋_GBK"/>
                <w:sz w:val="24"/>
              </w:rPr>
              <w:t xml:space="preserve"> Rehd. et Wils.</w:t>
            </w:r>
            <w:r>
              <w:rPr>
                <w:rFonts w:eastAsia="方正仿宋_GBK" w:hint="eastAsia"/>
                <w:sz w:val="24"/>
              </w:rPr>
              <w:t>或凹叶厚朴</w:t>
            </w:r>
            <w:r>
              <w:rPr>
                <w:rFonts w:eastAsia="方正仿宋_GBK"/>
                <w:i/>
                <w:sz w:val="24"/>
              </w:rPr>
              <w:t>Magnolia officinalis</w:t>
            </w:r>
            <w:r>
              <w:rPr>
                <w:rFonts w:eastAsia="方正仿宋_GBK"/>
                <w:sz w:val="24"/>
              </w:rPr>
              <w:t xml:space="preserve"> Rehd. et Wils. var. </w:t>
            </w:r>
            <w:r>
              <w:rPr>
                <w:rFonts w:eastAsia="方正仿宋_GBK"/>
                <w:i/>
                <w:sz w:val="24"/>
              </w:rPr>
              <w:t>biloba</w:t>
            </w:r>
            <w:r>
              <w:rPr>
                <w:rFonts w:eastAsia="方正仿宋_GBK"/>
                <w:sz w:val="24"/>
              </w:rPr>
              <w:t xml:space="preserve"> Rehd.et Wils.</w:t>
            </w:r>
            <w:r>
              <w:rPr>
                <w:rFonts w:eastAsia="方正仿宋_GBK" w:hint="eastAsia"/>
                <w:sz w:val="24"/>
              </w:rPr>
              <w:t>的干燥干皮、根皮及枝皮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8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胡椒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胡椒科植物胡椒</w:t>
            </w:r>
            <w:r>
              <w:rPr>
                <w:rFonts w:eastAsia="方正仿宋_GBK"/>
                <w:i/>
                <w:sz w:val="24"/>
              </w:rPr>
              <w:t>Piper nigrum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的干燥近成熟或成熟果实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87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黄精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百合科植物滇黄精</w:t>
            </w:r>
            <w:r>
              <w:rPr>
                <w:rFonts w:eastAsia="方正仿宋_GBK"/>
                <w:i/>
                <w:sz w:val="24"/>
              </w:rPr>
              <w:t xml:space="preserve">Polygonatum kingianum </w:t>
            </w:r>
            <w:r>
              <w:rPr>
                <w:rFonts w:eastAsia="方正仿宋_GBK"/>
                <w:sz w:val="24"/>
              </w:rPr>
              <w:t>Coll. et Hemsl.</w:t>
            </w:r>
            <w:r>
              <w:rPr>
                <w:rFonts w:eastAsia="方正仿宋_GBK" w:hint="eastAsia"/>
                <w:sz w:val="24"/>
              </w:rPr>
              <w:t>、黄精</w:t>
            </w:r>
            <w:r>
              <w:rPr>
                <w:rFonts w:eastAsia="方正仿宋_GBK"/>
                <w:i/>
                <w:sz w:val="24"/>
              </w:rPr>
              <w:t>Polygonatum sibiricum</w:t>
            </w:r>
            <w:r>
              <w:rPr>
                <w:rFonts w:eastAsia="方正仿宋_GBK"/>
                <w:sz w:val="24"/>
              </w:rPr>
              <w:t xml:space="preserve"> Red.</w:t>
            </w:r>
            <w:r>
              <w:rPr>
                <w:rFonts w:eastAsia="方正仿宋_GBK" w:hint="eastAsia"/>
                <w:sz w:val="24"/>
              </w:rPr>
              <w:t>或多花黄精</w:t>
            </w:r>
            <w:r>
              <w:rPr>
                <w:rFonts w:eastAsia="方正仿宋_GBK"/>
                <w:i/>
                <w:sz w:val="24"/>
              </w:rPr>
              <w:t>Polygonatum cyrtonema</w:t>
            </w:r>
            <w:r>
              <w:rPr>
                <w:rFonts w:eastAsia="方正仿宋_GBK"/>
                <w:sz w:val="24"/>
              </w:rPr>
              <w:t xml:space="preserve"> Hua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根结线虫属</w:t>
            </w:r>
            <w:r>
              <w:rPr>
                <w:rFonts w:eastAsia="方正仿宋_GBK"/>
                <w:i/>
                <w:color w:val="auto"/>
                <w:sz w:val="24"/>
              </w:rPr>
              <w:t xml:space="preserve">Meloidogyne </w:t>
            </w:r>
            <w:r>
              <w:rPr>
                <w:rFonts w:eastAsia="方正仿宋_GBK"/>
                <w:color w:val="auto"/>
                <w:sz w:val="24"/>
              </w:rPr>
              <w:t>sp.</w:t>
            </w:r>
          </w:p>
        </w:tc>
      </w:tr>
      <w:tr>
        <w:trPr>
          <w:trHeight w:hRule="exact" w:val="123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黄藤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防己科植物黄藤</w:t>
            </w:r>
            <w:r>
              <w:rPr>
                <w:rFonts w:eastAsia="方正仿宋_GBK"/>
                <w:i/>
                <w:sz w:val="24"/>
              </w:rPr>
              <w:t>Fibraurea recisa</w:t>
            </w:r>
            <w:r>
              <w:rPr>
                <w:rFonts w:eastAsia="方正仿宋_GBK"/>
                <w:sz w:val="24"/>
              </w:rPr>
              <w:t xml:space="preserve"> Pierre.</w:t>
            </w:r>
            <w:r>
              <w:rPr>
                <w:rFonts w:eastAsia="方正仿宋_GBK" w:hint="eastAsia"/>
                <w:sz w:val="24"/>
              </w:rPr>
              <w:t>的干燥藤茎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双钩异翅长蠹</w:t>
            </w:r>
            <w:r>
              <w:rPr>
                <w:rFonts w:eastAsia="方正仿宋_GBK"/>
                <w:i/>
                <w:color w:val="auto"/>
                <w:sz w:val="24"/>
              </w:rPr>
              <w:t>Heterobostrychus aequalis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91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生姜和干姜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生姜为姜科植物姜</w:t>
            </w:r>
            <w:r>
              <w:rPr>
                <w:rFonts w:eastAsia="方正仿宋_GBK"/>
                <w:i/>
                <w:sz w:val="24"/>
              </w:rPr>
              <w:t>Zingiber officinale</w:t>
            </w:r>
            <w:r>
              <w:rPr>
                <w:rFonts w:eastAsia="方正仿宋_GBK"/>
                <w:sz w:val="24"/>
              </w:rPr>
              <w:t xml:space="preserve"> Rosc.</w:t>
            </w:r>
            <w:r>
              <w:rPr>
                <w:rFonts w:eastAsia="方正仿宋_GBK" w:hint="eastAsia"/>
                <w:sz w:val="24"/>
              </w:rPr>
              <w:t>的新鲜根茎；干姜为姜科植物姜</w:t>
            </w:r>
            <w:r>
              <w:rPr>
                <w:rFonts w:eastAsia="方正仿宋_GBK"/>
                <w:i/>
                <w:sz w:val="24"/>
              </w:rPr>
              <w:t>Zingiber officinale</w:t>
            </w:r>
            <w:r>
              <w:rPr>
                <w:rFonts w:eastAsia="方正仿宋_GBK"/>
                <w:sz w:val="24"/>
              </w:rPr>
              <w:t xml:space="preserve"> Rosc.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  <w:r>
              <w:rPr>
                <w:rFonts w:eastAsia="方正仿宋_GBK" w:hint="eastAsia"/>
                <w:color w:val="auto"/>
                <w:sz w:val="24"/>
              </w:rPr>
              <w:t>花生根结线虫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Meloidogyne arenaria</w:t>
            </w:r>
          </w:p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南方根结线虫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Meloidogyne incognita</w:t>
            </w:r>
          </w:p>
        </w:tc>
      </w:tr>
      <w:tr>
        <w:trPr>
          <w:trHeight w:hRule="exact" w:val="122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姜黄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姜科植物姜黄</w:t>
            </w:r>
            <w:r>
              <w:rPr>
                <w:rFonts w:eastAsia="方正仿宋_GBK"/>
                <w:i/>
                <w:sz w:val="24"/>
              </w:rPr>
              <w:t xml:space="preserve">Curcuma longa </w:t>
            </w:r>
            <w:r>
              <w:rPr>
                <w:rFonts w:eastAsia="方正仿宋_GBK"/>
                <w:sz w:val="24"/>
              </w:rPr>
              <w:t>L.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南方根结线虫</w:t>
            </w:r>
            <w:r>
              <w:rPr>
                <w:rFonts w:eastAsia="方正仿宋_GBK"/>
                <w:i/>
                <w:color w:val="auto"/>
                <w:sz w:val="24"/>
              </w:rPr>
              <w:t>Meloidogyne incognita</w:t>
            </w:r>
          </w:p>
        </w:tc>
      </w:tr>
      <w:tr>
        <w:trPr>
          <w:trHeight w:hRule="exact" w:val="118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决明子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豆科植物钝叶决明</w:t>
            </w:r>
            <w:r>
              <w:rPr>
                <w:rFonts w:eastAsia="方正仿宋_GBK"/>
                <w:i/>
                <w:sz w:val="24"/>
              </w:rPr>
              <w:t>Cassia obtusifolia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或决明（小决明）</w:t>
            </w:r>
            <w:r>
              <w:rPr>
                <w:rFonts w:eastAsia="方正仿宋_GBK"/>
                <w:i/>
                <w:sz w:val="24"/>
              </w:rPr>
              <w:t>Cassia tora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07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辣椒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茄科植物辣椒</w:t>
            </w:r>
            <w:r>
              <w:rPr>
                <w:rFonts w:eastAsia="方正仿宋_GBK"/>
                <w:i/>
                <w:sz w:val="24"/>
              </w:rPr>
              <w:t>Capsicum annuum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或其栽培变种的干燥成熟果实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07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龙眼肉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无患子科植物龙眼</w:t>
            </w:r>
            <w:r>
              <w:rPr>
                <w:rFonts w:eastAsia="方正仿宋_GBK"/>
                <w:i/>
                <w:sz w:val="24"/>
              </w:rPr>
              <w:t>Dimocarpus</w:t>
            </w:r>
            <w:r>
              <w:rPr>
                <w:rFonts w:eastAsia="方正仿宋_GBK"/>
                <w:i/>
                <w:iCs/>
                <w:sz w:val="24"/>
              </w:rPr>
              <w:t>longan</w:t>
            </w:r>
            <w:r>
              <w:rPr>
                <w:rFonts w:eastAsia="方正仿宋_GBK"/>
                <w:sz w:val="24"/>
              </w:rPr>
              <w:t xml:space="preserve"> Lour.</w:t>
            </w:r>
            <w:r>
              <w:rPr>
                <w:rFonts w:eastAsia="方正仿宋_GBK" w:hint="eastAsia"/>
                <w:sz w:val="24"/>
              </w:rPr>
              <w:t>的假种皮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82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马钱子</w:t>
            </w: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马钱子粉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马钱子为马钱科植物马钱</w:t>
            </w:r>
            <w:r>
              <w:rPr>
                <w:rFonts w:eastAsia="方正仿宋_GBK"/>
                <w:i/>
                <w:sz w:val="24"/>
              </w:rPr>
              <w:t>Strychnos nux-vomica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的干燥成熟种子；马钱子粉为马钱子的炮制加工品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47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蔓荆子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马鞭草科植物单叶蔓荆</w:t>
            </w:r>
            <w:r>
              <w:rPr>
                <w:rFonts w:eastAsia="方正仿宋_GBK"/>
                <w:i/>
                <w:sz w:val="24"/>
              </w:rPr>
              <w:t>Vitex trifolia</w:t>
            </w:r>
            <w:r>
              <w:rPr>
                <w:rFonts w:eastAsia="方正仿宋_GBK"/>
                <w:sz w:val="24"/>
              </w:rPr>
              <w:t xml:space="preserve"> L. var. </w:t>
            </w:r>
            <w:r>
              <w:rPr>
                <w:rFonts w:eastAsia="方正仿宋_GBK"/>
                <w:i/>
                <w:sz w:val="24"/>
              </w:rPr>
              <w:t>simplicifolia</w:t>
            </w:r>
            <w:r>
              <w:rPr>
                <w:rFonts w:eastAsia="方正仿宋_GBK"/>
                <w:sz w:val="24"/>
              </w:rPr>
              <w:t xml:space="preserve"> Cham.</w:t>
            </w:r>
            <w:r>
              <w:rPr>
                <w:rFonts w:eastAsia="方正仿宋_GBK" w:hint="eastAsia"/>
                <w:sz w:val="24"/>
              </w:rPr>
              <w:t>或蔓荆</w:t>
            </w:r>
            <w:r>
              <w:rPr>
                <w:rFonts w:eastAsia="方正仿宋_GBK"/>
                <w:i/>
                <w:sz w:val="24"/>
              </w:rPr>
              <w:t>Vitex trifolia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87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木棉花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木棉科植物木棉</w:t>
            </w:r>
            <w:r>
              <w:rPr>
                <w:rFonts w:eastAsia="方正仿宋_GBK"/>
                <w:i/>
                <w:sz w:val="24"/>
              </w:rPr>
              <w:t>Gossampinus malabarica</w:t>
            </w:r>
            <w:r>
              <w:rPr>
                <w:rFonts w:eastAsia="方正仿宋_GBK"/>
                <w:sz w:val="24"/>
              </w:rPr>
              <w:t xml:space="preserve"> (DC.) Merr.</w:t>
            </w:r>
            <w:r>
              <w:rPr>
                <w:rFonts w:eastAsia="方正仿宋_GBK" w:hint="eastAsia"/>
                <w:sz w:val="24"/>
              </w:rPr>
              <w:t>的干燥花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88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肉桂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樟科植物肉桂</w:t>
            </w:r>
            <w:r>
              <w:rPr>
                <w:rFonts w:eastAsia="方正仿宋_GBK"/>
                <w:i/>
                <w:sz w:val="24"/>
              </w:rPr>
              <w:t>Cinnamomum cassia</w:t>
            </w:r>
            <w:r>
              <w:rPr>
                <w:rFonts w:eastAsia="方正仿宋_GBK"/>
                <w:sz w:val="24"/>
              </w:rPr>
              <w:t xml:space="preserve"> Presl</w:t>
            </w:r>
            <w:r>
              <w:rPr>
                <w:rFonts w:eastAsia="方正仿宋_GBK" w:hint="eastAsia"/>
                <w:sz w:val="24"/>
              </w:rPr>
              <w:t>的干燥树皮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218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砂仁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姜科植物阳春砂</w:t>
            </w:r>
            <w:r>
              <w:rPr>
                <w:rFonts w:eastAsia="方正仿宋_GBK"/>
                <w:i/>
                <w:sz w:val="24"/>
              </w:rPr>
              <w:t>Amomum villosum</w:t>
            </w:r>
            <w:r>
              <w:rPr>
                <w:rFonts w:eastAsia="方正仿宋_GBK"/>
                <w:sz w:val="24"/>
              </w:rPr>
              <w:t xml:space="preserve"> Lour.</w:t>
            </w:r>
            <w:r>
              <w:rPr>
                <w:rFonts w:eastAsia="方正仿宋_GBK" w:hint="eastAsia"/>
                <w:sz w:val="24"/>
              </w:rPr>
              <w:t>、绿壳砂</w:t>
            </w:r>
            <w:r>
              <w:rPr>
                <w:rFonts w:eastAsia="方正仿宋_GBK"/>
                <w:i/>
                <w:sz w:val="24"/>
              </w:rPr>
              <w:t>Amomum villosum</w:t>
            </w:r>
            <w:r>
              <w:rPr>
                <w:rFonts w:eastAsia="方正仿宋_GBK"/>
                <w:sz w:val="24"/>
              </w:rPr>
              <w:t xml:space="preserve"> Lour. var. </w:t>
            </w:r>
            <w:r>
              <w:rPr>
                <w:rFonts w:eastAsia="方正仿宋_GBK"/>
                <w:i/>
                <w:iCs/>
                <w:sz w:val="24"/>
              </w:rPr>
              <w:t>xanthioides</w:t>
            </w:r>
            <w:r>
              <w:rPr>
                <w:rFonts w:eastAsia="方正仿宋_GBK"/>
                <w:sz w:val="24"/>
              </w:rPr>
              <w:t xml:space="preserve"> T.L. Wu et Senjen</w:t>
            </w:r>
            <w:r>
              <w:rPr>
                <w:rFonts w:eastAsia="方正仿宋_GBK" w:hint="eastAsia"/>
                <w:sz w:val="24"/>
              </w:rPr>
              <w:t>或海南砂</w:t>
            </w:r>
            <w:r>
              <w:rPr>
                <w:rFonts w:eastAsia="方正仿宋_GBK"/>
                <w:i/>
                <w:sz w:val="24"/>
              </w:rPr>
              <w:t>Amomum longiligulare</w:t>
            </w:r>
            <w:r>
              <w:rPr>
                <w:rFonts w:eastAsia="方正仿宋_GBK"/>
                <w:sz w:val="24"/>
              </w:rPr>
              <w:t xml:space="preserve"> T.L. Wu</w:t>
            </w:r>
            <w:r>
              <w:rPr>
                <w:rFonts w:eastAsia="方正仿宋_GBK" w:hint="eastAsia"/>
                <w:sz w:val="24"/>
              </w:rPr>
              <w:t>的干燥成熟果实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25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山豆根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豆科植物越南槐</w:t>
            </w:r>
            <w:r>
              <w:rPr>
                <w:rFonts w:eastAsia="方正仿宋_GBK"/>
                <w:i/>
                <w:sz w:val="24"/>
              </w:rPr>
              <w:t>Sophora tonkinensis</w:t>
            </w:r>
            <w:r>
              <w:rPr>
                <w:rFonts w:eastAsia="方正仿宋_GBK"/>
                <w:sz w:val="24"/>
              </w:rPr>
              <w:t xml:space="preserve"> Gagnep.</w:t>
            </w:r>
            <w:r>
              <w:rPr>
                <w:rFonts w:eastAsia="方正仿宋_GBK" w:hint="eastAsia"/>
                <w:sz w:val="24"/>
              </w:rPr>
              <w:t>的干燥根和根茎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根结线虫属</w:t>
            </w:r>
            <w:r>
              <w:rPr>
                <w:rFonts w:eastAsia="方正仿宋_GBK"/>
                <w:i/>
                <w:color w:val="auto"/>
                <w:sz w:val="24"/>
              </w:rPr>
              <w:t xml:space="preserve">Meloidogyne </w:t>
            </w:r>
            <w:r>
              <w:rPr>
                <w:rFonts w:eastAsia="方正仿宋_GBK"/>
                <w:color w:val="auto"/>
                <w:sz w:val="24"/>
              </w:rPr>
              <w:t>sp.</w:t>
            </w:r>
          </w:p>
        </w:tc>
      </w:tr>
      <w:tr>
        <w:trPr>
          <w:trHeight w:hRule="exact" w:val="142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山药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薯蓣科植物薯蓣</w:t>
            </w:r>
            <w:r>
              <w:rPr>
                <w:rFonts w:eastAsia="方正仿宋_GBK"/>
                <w:i/>
                <w:sz w:val="24"/>
              </w:rPr>
              <w:t>Dioscorea opposita</w:t>
            </w:r>
            <w:r>
              <w:rPr>
                <w:rFonts w:eastAsia="方正仿宋_GBK"/>
                <w:sz w:val="24"/>
              </w:rPr>
              <w:t xml:space="preserve"> Thunb.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根结线虫属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 xml:space="preserve">Meloidogyne </w:t>
            </w:r>
            <w:r>
              <w:rPr>
                <w:rFonts w:eastAsia="方正仿宋_GBK"/>
                <w:iCs/>
                <w:color w:val="auto"/>
                <w:sz w:val="24"/>
              </w:rPr>
              <w:t>sp.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花生根结线虫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Meloidogyne arenaria</w:t>
            </w:r>
          </w:p>
        </w:tc>
      </w:tr>
      <w:tr>
        <w:trPr>
          <w:trHeight w:hRule="exact" w:val="99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天仙子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茄科植物莨菪</w:t>
            </w:r>
            <w:r>
              <w:rPr>
                <w:rFonts w:eastAsia="方正仿宋_GBK"/>
                <w:i/>
                <w:sz w:val="24"/>
              </w:rPr>
              <w:t>Hyoscyamus niger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90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仙茅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石蒜科植物仙茅</w:t>
            </w:r>
            <w:r>
              <w:rPr>
                <w:rFonts w:eastAsia="方正仿宋_GBK"/>
                <w:i/>
                <w:sz w:val="24"/>
              </w:rPr>
              <w:t>Curculigo orchioides</w:t>
            </w:r>
            <w:r>
              <w:rPr>
                <w:rFonts w:eastAsia="方正仿宋_GBK"/>
                <w:sz w:val="24"/>
              </w:rPr>
              <w:t xml:space="preserve"> Gaertn.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根结线虫属</w:t>
            </w:r>
            <w:r>
              <w:rPr>
                <w:rFonts w:eastAsia="方正仿宋_GBK"/>
                <w:i/>
                <w:sz w:val="24"/>
              </w:rPr>
              <w:t xml:space="preserve">Meloidogyne </w:t>
            </w:r>
            <w:r>
              <w:rPr>
                <w:rFonts w:eastAsia="方正仿宋_GBK"/>
                <w:sz w:val="24"/>
              </w:rPr>
              <w:t>sp.</w:t>
            </w:r>
          </w:p>
        </w:tc>
      </w:tr>
      <w:tr>
        <w:trPr>
          <w:trHeight w:hRule="exact" w:val="101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白术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菊科植物白术</w:t>
            </w:r>
            <w:r>
              <w:rPr>
                <w:rFonts w:eastAsia="方正仿宋_GBK"/>
                <w:i/>
                <w:sz w:val="24"/>
              </w:rPr>
              <w:t>Atractylodes macrocephala</w:t>
            </w:r>
            <w:r>
              <w:rPr>
                <w:rFonts w:eastAsia="方正仿宋_GBK"/>
                <w:sz w:val="24"/>
              </w:rPr>
              <w:t xml:space="preserve"> Koidz.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根结线虫属</w:t>
            </w:r>
            <w:r>
              <w:rPr>
                <w:rFonts w:eastAsia="方正仿宋_GBK"/>
                <w:i/>
                <w:color w:val="auto"/>
                <w:sz w:val="24"/>
              </w:rPr>
              <w:t xml:space="preserve">Meloidogyne </w:t>
            </w:r>
            <w:r>
              <w:rPr>
                <w:rFonts w:eastAsia="方正仿宋_GBK"/>
                <w:color w:val="auto"/>
                <w:sz w:val="24"/>
              </w:rPr>
              <w:t>sp.</w:t>
            </w:r>
          </w:p>
        </w:tc>
      </w:tr>
      <w:tr>
        <w:trPr>
          <w:trHeight w:hRule="exact" w:val="125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沉香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瑞香科植物白木香</w:t>
            </w:r>
            <w:r>
              <w:rPr>
                <w:rFonts w:eastAsia="方正仿宋_GBK"/>
                <w:i/>
                <w:sz w:val="24"/>
              </w:rPr>
              <w:t>Aquilaria sinensis</w:t>
            </w:r>
            <w:r>
              <w:rPr>
                <w:rFonts w:eastAsia="方正仿宋_GBK"/>
                <w:sz w:val="24"/>
              </w:rPr>
              <w:t xml:space="preserve"> (Lour.) Gilg</w:t>
            </w:r>
            <w:r>
              <w:rPr>
                <w:rFonts w:eastAsia="方正仿宋_GBK" w:hint="eastAsia"/>
                <w:sz w:val="24"/>
              </w:rPr>
              <w:t>含有树脂的木材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11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胖大海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梧桐科植物胖大海</w:t>
            </w:r>
            <w:r>
              <w:rPr>
                <w:rFonts w:eastAsia="方正仿宋_GBK"/>
                <w:i/>
                <w:sz w:val="24"/>
              </w:rPr>
              <w:t>Sterculia lychnophora</w:t>
            </w:r>
            <w:r>
              <w:rPr>
                <w:rFonts w:eastAsia="方正仿宋_GBK"/>
                <w:sz w:val="24"/>
              </w:rPr>
              <w:t xml:space="preserve"> Hance</w:t>
            </w:r>
            <w:r>
              <w:rPr>
                <w:rFonts w:eastAsia="方正仿宋_GBK" w:hint="eastAsia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308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石斛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本品为兰科植物金钗石斛</w:t>
            </w:r>
            <w:r>
              <w:rPr>
                <w:rFonts w:eastAsia="方正仿宋_GBK"/>
                <w:i/>
                <w:sz w:val="24"/>
              </w:rPr>
              <w:t xml:space="preserve">Dendrobium nobile </w:t>
            </w:r>
            <w:r>
              <w:rPr>
                <w:rFonts w:eastAsia="方正仿宋_GBK"/>
                <w:sz w:val="24"/>
              </w:rPr>
              <w:t>Lindl.</w:t>
            </w:r>
            <w:r>
              <w:rPr>
                <w:rFonts w:eastAsia="方正仿宋_GBK" w:hint="eastAsia"/>
                <w:sz w:val="24"/>
              </w:rPr>
              <w:t>、霍</w:t>
            </w:r>
            <w:r>
              <w:rPr>
                <w:rFonts w:eastAsia="方正仿宋_GBK"/>
                <w:sz w:val="24"/>
              </w:rPr>
              <w:t>山石斛</w:t>
            </w:r>
            <w:r>
              <w:rPr>
                <w:rFonts w:eastAsia="方正仿宋_GBK"/>
                <w:i/>
                <w:sz w:val="24"/>
              </w:rPr>
              <w:t xml:space="preserve">Dendrobium huoshanense </w:t>
            </w:r>
            <w:r>
              <w:rPr>
                <w:rFonts w:eastAsia="方正仿宋_GBK"/>
                <w:sz w:val="24"/>
              </w:rPr>
              <w:t>C.Z. Tang et S.J. Cheng</w:t>
            </w:r>
            <w:r>
              <w:rPr>
                <w:rFonts w:eastAsia="方正仿宋_GBK" w:hint="eastAsia"/>
                <w:sz w:val="24"/>
              </w:rPr>
              <w:t>、鼓槌石斛</w:t>
            </w:r>
            <w:r>
              <w:rPr>
                <w:rFonts w:eastAsia="方正仿宋_GBK"/>
                <w:i/>
                <w:sz w:val="24"/>
              </w:rPr>
              <w:t>Dendrobium chrysotoxum</w:t>
            </w:r>
            <w:r>
              <w:rPr>
                <w:rFonts w:eastAsia="方正仿宋_GBK"/>
                <w:sz w:val="24"/>
              </w:rPr>
              <w:t xml:space="preserve"> Lindl.</w:t>
            </w:r>
            <w:r>
              <w:rPr>
                <w:rFonts w:eastAsia="方正仿宋_GBK" w:hint="eastAsia"/>
                <w:sz w:val="24"/>
              </w:rPr>
              <w:t>或流苏石斛</w:t>
            </w:r>
            <w:r>
              <w:rPr>
                <w:rFonts w:eastAsia="方正仿宋_GBK"/>
                <w:i/>
                <w:sz w:val="24"/>
              </w:rPr>
              <w:t xml:space="preserve">Dendrobium fimbriatum </w:t>
            </w:r>
            <w:r>
              <w:rPr>
                <w:rFonts w:eastAsia="方正仿宋_GBK"/>
                <w:sz w:val="24"/>
              </w:rPr>
              <w:t>Hook.</w:t>
            </w:r>
            <w:r>
              <w:rPr>
                <w:rFonts w:eastAsia="方正仿宋_GBK" w:hint="eastAsia"/>
                <w:sz w:val="24"/>
              </w:rPr>
              <w:t>的栽培品及其同属植物近似种的新鲜或干燥茎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kern w:val="2"/>
                <w:sz w:val="24"/>
                <w:lang w:bidi="ar-SA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kern w:val="2"/>
                <w:sz w:val="24"/>
                <w:lang w:bidi="ar-SA"/>
              </w:rPr>
              <w:t>Trogoderma granarium</w:t>
            </w:r>
          </w:p>
        </w:tc>
      </w:tr>
      <w:tr>
        <w:trPr>
          <w:trHeight w:hRule="exact" w:val="95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青蒿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菊科植物黄花蒿</w:t>
            </w:r>
            <w:r>
              <w:rPr>
                <w:rFonts w:eastAsia="方正仿宋_GBK"/>
                <w:i/>
                <w:sz w:val="24"/>
              </w:rPr>
              <w:t>Artemisia annua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的干燥地上部分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2257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郁金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姜科植物温郁金</w:t>
            </w:r>
            <w:r>
              <w:rPr>
                <w:rFonts w:eastAsia="方正仿宋_GBK"/>
                <w:i/>
                <w:sz w:val="24"/>
              </w:rPr>
              <w:t>Curcuma wenyujin</w:t>
            </w:r>
            <w:r>
              <w:rPr>
                <w:rFonts w:eastAsia="方正仿宋_GBK"/>
                <w:sz w:val="24"/>
              </w:rPr>
              <w:t xml:space="preserve"> Y. H. Chen et C. Ling</w:t>
            </w:r>
            <w:r>
              <w:rPr>
                <w:rFonts w:eastAsia="方正仿宋_GBK" w:hint="eastAsia"/>
                <w:sz w:val="24"/>
              </w:rPr>
              <w:t>、姜黄</w:t>
            </w:r>
            <w:r>
              <w:rPr>
                <w:rFonts w:eastAsia="方正仿宋_GBK"/>
                <w:i/>
                <w:sz w:val="24"/>
              </w:rPr>
              <w:t>Curcuma longa</w:t>
            </w:r>
            <w:r>
              <w:rPr>
                <w:rFonts w:eastAsia="方正仿宋_GBK"/>
                <w:sz w:val="24"/>
              </w:rPr>
              <w:t xml:space="preserve"> L.</w:t>
            </w:r>
            <w:r>
              <w:rPr>
                <w:rFonts w:eastAsia="方正仿宋_GBK" w:hint="eastAsia"/>
                <w:sz w:val="24"/>
              </w:rPr>
              <w:t>、广西莪术</w:t>
            </w:r>
            <w:r>
              <w:rPr>
                <w:rFonts w:eastAsia="方正仿宋_GBK"/>
                <w:i/>
                <w:sz w:val="24"/>
              </w:rPr>
              <w:t>Curcuma kwangsiensis</w:t>
            </w:r>
            <w:r>
              <w:rPr>
                <w:rFonts w:eastAsia="方正仿宋_GBK"/>
                <w:sz w:val="24"/>
              </w:rPr>
              <w:t xml:space="preserve"> S. G. Lee et C. F. Liang</w:t>
            </w:r>
            <w:r>
              <w:rPr>
                <w:rFonts w:eastAsia="方正仿宋_GBK" w:hint="eastAsia"/>
                <w:sz w:val="24"/>
              </w:rPr>
              <w:t>或蓬莪术</w:t>
            </w:r>
            <w:r>
              <w:rPr>
                <w:rFonts w:eastAsia="方正仿宋_GBK"/>
                <w:i/>
                <w:sz w:val="24"/>
              </w:rPr>
              <w:t>Curcuma phaeocaulis</w:t>
            </w:r>
            <w:r>
              <w:rPr>
                <w:rFonts w:eastAsia="方正仿宋_GBK"/>
                <w:sz w:val="24"/>
              </w:rPr>
              <w:t xml:space="preserve"> Val.</w:t>
            </w:r>
            <w:r>
              <w:rPr>
                <w:rFonts w:eastAsia="方正仿宋_GBK" w:hint="eastAsia"/>
                <w:sz w:val="24"/>
              </w:rPr>
              <w:t>的干燥块根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color w:val="auto"/>
                <w:kern w:val="2"/>
                <w:sz w:val="24"/>
                <w:lang w:bidi="ar-SA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kern w:val="2"/>
                <w:sz w:val="24"/>
                <w:lang w:bidi="ar-SA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南方根结线虫</w:t>
            </w:r>
            <w:r>
              <w:rPr>
                <w:rFonts w:eastAsia="方正仿宋_GBK"/>
                <w:i/>
                <w:color w:val="auto"/>
                <w:sz w:val="24"/>
              </w:rPr>
              <w:t>Meloidogyne incognita</w:t>
            </w:r>
          </w:p>
        </w:tc>
      </w:tr>
      <w:tr>
        <w:trPr>
          <w:trHeight w:hRule="exact" w:val="217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b w:val="0"/>
                <w:kern w:val="2"/>
                <w:sz w:val="24"/>
                <w:szCs w:val="24"/>
              </w:rPr>
              <w:t>重楼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百合科植物云南重楼</w:t>
            </w:r>
            <w:r>
              <w:rPr>
                <w:rFonts w:eastAsia="方正仿宋_GBK"/>
                <w:i/>
                <w:sz w:val="24"/>
              </w:rPr>
              <w:t>Paris polyphylla</w:t>
            </w:r>
            <w:r>
              <w:rPr>
                <w:rFonts w:eastAsia="方正仿宋_GBK"/>
                <w:sz w:val="24"/>
              </w:rPr>
              <w:t xml:space="preserve"> Smith var. </w:t>
            </w:r>
            <w:r>
              <w:rPr>
                <w:rFonts w:eastAsia="方正仿宋_GBK"/>
                <w:i/>
                <w:sz w:val="24"/>
              </w:rPr>
              <w:t xml:space="preserve">yunnanensis </w:t>
            </w:r>
            <w:r>
              <w:rPr>
                <w:rFonts w:eastAsia="方正仿宋_GBK"/>
                <w:sz w:val="24"/>
              </w:rPr>
              <w:t>(Franch.) Hand.-Mazz.</w:t>
            </w:r>
            <w:r>
              <w:rPr>
                <w:rFonts w:eastAsia="方正仿宋_GBK" w:hint="eastAsia"/>
                <w:sz w:val="24"/>
              </w:rPr>
              <w:t>或七叶一枝花</w:t>
            </w:r>
            <w:r>
              <w:rPr>
                <w:rFonts w:eastAsia="方正仿宋_GBK"/>
                <w:i/>
                <w:sz w:val="24"/>
              </w:rPr>
              <w:t>Paris polyphylla</w:t>
            </w:r>
            <w:r>
              <w:rPr>
                <w:rFonts w:eastAsia="方正仿宋_GBK"/>
                <w:sz w:val="24"/>
              </w:rPr>
              <w:t xml:space="preserve"> Smith var. </w:t>
            </w:r>
            <w:r>
              <w:rPr>
                <w:rFonts w:eastAsia="方正仿宋_GBK"/>
                <w:i/>
                <w:sz w:val="24"/>
              </w:rPr>
              <w:t>chinensis</w:t>
            </w:r>
            <w:r>
              <w:rPr>
                <w:rFonts w:eastAsia="方正仿宋_GBK"/>
                <w:sz w:val="24"/>
              </w:rPr>
              <w:t xml:space="preserve"> (Franch.) Hara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根结线虫属</w:t>
            </w:r>
            <w:r>
              <w:rPr>
                <w:i/>
                <w:sz w:val="24"/>
              </w:rPr>
              <w:t xml:space="preserve">Meloidogyne </w:t>
            </w:r>
            <w:r>
              <w:rPr>
                <w:sz w:val="24"/>
              </w:rPr>
              <w:t>sp.</w:t>
            </w:r>
          </w:p>
        </w:tc>
      </w:tr>
      <w:tr>
        <w:trPr>
          <w:trHeight w:hRule="exact" w:val="818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西青果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使君子科植物诃子</w:t>
            </w:r>
            <w:r>
              <w:rPr>
                <w:rFonts w:eastAsia="方正仿宋_GBK"/>
                <w:i/>
                <w:sz w:val="24"/>
              </w:rPr>
              <w:t>Terminalia chebula</w:t>
            </w:r>
            <w:r>
              <w:rPr>
                <w:rFonts w:eastAsia="方正仿宋_GBK"/>
                <w:sz w:val="24"/>
              </w:rPr>
              <w:t xml:space="preserve"> Retz.</w:t>
            </w:r>
            <w:r>
              <w:rPr>
                <w:rFonts w:eastAsia="方正仿宋_GBK" w:hint="eastAsia"/>
                <w:sz w:val="24"/>
              </w:rPr>
              <w:t>的干燥幼果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15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木蝴蝶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紫葳科植物木蝴蝶</w:t>
            </w:r>
            <w:r>
              <w:rPr>
                <w:rFonts w:eastAsia="方正仿宋_GBK"/>
                <w:i/>
                <w:sz w:val="24"/>
              </w:rPr>
              <w:t>Oroxylum indicum</w:t>
            </w:r>
            <w:r>
              <w:rPr>
                <w:rFonts w:eastAsia="方正仿宋_GBK"/>
                <w:sz w:val="24"/>
              </w:rPr>
              <w:t xml:space="preserve"> (L.) Vent.</w:t>
            </w:r>
            <w:r>
              <w:rPr>
                <w:rFonts w:eastAsia="方正仿宋_GBK" w:hint="eastAsia"/>
                <w:sz w:val="24"/>
              </w:rPr>
              <w:t>的干燥成熟种子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  <w:tr>
        <w:trPr>
          <w:trHeight w:hRule="exact" w:val="100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骨碎补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水龙骨科植物槲蕨</w:t>
            </w:r>
            <w:r>
              <w:rPr>
                <w:rFonts w:eastAsia="方正仿宋_GBK"/>
                <w:i/>
                <w:sz w:val="24"/>
              </w:rPr>
              <w:t>Drynaria fortune</w:t>
            </w:r>
            <w:r>
              <w:rPr>
                <w:rFonts w:eastAsia="方正仿宋_GBK"/>
                <w:sz w:val="24"/>
              </w:rPr>
              <w:t xml:space="preserve"> (Kunze) J. Sm.</w:t>
            </w:r>
            <w:r>
              <w:rPr>
                <w:rFonts w:eastAsia="方正仿宋_GBK" w:hint="eastAsia"/>
                <w:sz w:val="24"/>
              </w:rPr>
              <w:t>的干燥根茎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sz w:val="24"/>
              </w:rPr>
            </w:pPr>
            <w:r>
              <w:rPr>
                <w:rFonts w:eastAsia="方正仿宋_GBK" w:hint="eastAsia"/>
                <w:sz w:val="24"/>
              </w:rPr>
              <w:t>根结线虫属</w:t>
            </w:r>
            <w:r>
              <w:rPr>
                <w:i/>
                <w:sz w:val="24"/>
              </w:rPr>
              <w:t xml:space="preserve">Meloidogyne </w:t>
            </w:r>
            <w:r>
              <w:rPr>
                <w:sz w:val="24"/>
              </w:rPr>
              <w:t>sp.</w:t>
            </w:r>
          </w:p>
        </w:tc>
      </w:tr>
      <w:tr>
        <w:trPr>
          <w:trHeight w:hRule="exact" w:val="105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"/>
              <w:snapToGrid w:val="0"/>
              <w:spacing w:before="0" w:beforeAutospacing="0" w:after="0" w:afterAutospacing="0"/>
              <w:jc w:val="center"/>
              <w:rPr>
                <w:rFonts w:ascii="Times New Roman" w:eastAsia="方正仿宋_GBK" w:cs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eastAsia="方正仿宋_GBK" w:hint="eastAsia"/>
                <w:b w:val="0"/>
                <w:sz w:val="24"/>
                <w:szCs w:val="24"/>
              </w:rPr>
              <w:t>鸡骨草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豆科植物广州相思子</w:t>
            </w:r>
            <w:r>
              <w:rPr>
                <w:rFonts w:eastAsia="方正仿宋_GBK"/>
                <w:i/>
                <w:sz w:val="24"/>
              </w:rPr>
              <w:t>Abrus cantoniensis</w:t>
            </w:r>
            <w:r>
              <w:rPr>
                <w:rFonts w:eastAsia="方正仿宋_GBK"/>
                <w:sz w:val="24"/>
              </w:rPr>
              <w:t xml:space="preserve"> Hance</w:t>
            </w:r>
            <w:r>
              <w:rPr>
                <w:rFonts w:eastAsia="方正仿宋_GBK" w:hint="eastAsia"/>
                <w:sz w:val="24"/>
              </w:rPr>
              <w:t>的干燥全株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根结线虫</w:t>
            </w:r>
            <w:r>
              <w:rPr>
                <w:rFonts w:eastAsia="方正仿宋_GBK" w:hint="eastAsia"/>
                <w:sz w:val="24"/>
              </w:rPr>
              <w:t>属</w:t>
            </w:r>
            <w:r>
              <w:rPr>
                <w:rFonts w:eastAsia="方正仿宋_GBK"/>
                <w:i/>
                <w:color w:val="auto"/>
                <w:sz w:val="24"/>
              </w:rPr>
              <w:t xml:space="preserve">Meloidogyne </w:t>
            </w:r>
            <w:r>
              <w:rPr>
                <w:rFonts w:eastAsia="方正仿宋_GBK"/>
                <w:color w:val="auto"/>
                <w:sz w:val="24"/>
              </w:rPr>
              <w:t>sp.</w:t>
            </w:r>
          </w:p>
        </w:tc>
      </w:tr>
      <w:tr>
        <w:trPr>
          <w:trHeight w:hRule="exact" w:val="117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千斤拔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豆科植物千斤拔</w:t>
            </w:r>
            <w:r>
              <w:rPr>
                <w:rFonts w:eastAsia="方正仿宋_GBK"/>
                <w:i/>
                <w:sz w:val="24"/>
              </w:rPr>
              <w:t xml:space="preserve">Flemingia philippinensis </w:t>
            </w:r>
            <w:r>
              <w:rPr>
                <w:rFonts w:eastAsia="方正仿宋_GBK"/>
                <w:sz w:val="24"/>
              </w:rPr>
              <w:t>Merr. et Rolfe</w:t>
            </w:r>
            <w:r>
              <w:rPr>
                <w:rFonts w:eastAsia="方正仿宋_GBK" w:hint="eastAsia"/>
                <w:sz w:val="24"/>
              </w:rPr>
              <w:t>的干燥根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i/>
                <w:iCs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根结线虫</w:t>
            </w:r>
            <w:r>
              <w:rPr>
                <w:rFonts w:eastAsia="方正仿宋_GBK" w:hint="eastAsia"/>
                <w:sz w:val="24"/>
              </w:rPr>
              <w:t>属</w:t>
            </w:r>
            <w:r>
              <w:rPr>
                <w:rFonts w:eastAsia="方正仿宋_GBK"/>
                <w:i/>
                <w:color w:val="auto"/>
                <w:sz w:val="24"/>
              </w:rPr>
              <w:t xml:space="preserve">Meloidogyne </w:t>
            </w:r>
            <w:r>
              <w:rPr>
                <w:rFonts w:eastAsia="方正仿宋_GBK"/>
                <w:color w:val="auto"/>
                <w:sz w:val="24"/>
              </w:rPr>
              <w:t>sp.</w:t>
            </w:r>
          </w:p>
        </w:tc>
      </w:tr>
      <w:tr>
        <w:trPr>
          <w:trHeight w:hRule="exact" w:val="95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snapToGrid w:val="0"/>
              <w:jc w:val="center"/>
              <w:rPr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鸡蛋花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方正仿宋_GBK"/>
                <w:color w:val="auto"/>
                <w:kern w:val="2"/>
                <w:sz w:val="24"/>
                <w:lang w:bidi="ar-SA"/>
              </w:rPr>
            </w:pPr>
            <w:r>
              <w:rPr>
                <w:rFonts w:eastAsia="方正仿宋_GBK" w:hint="eastAsia"/>
                <w:sz w:val="24"/>
              </w:rPr>
              <w:t>夹竹桃科植物鸡蛋花</w:t>
            </w:r>
            <w:r>
              <w:rPr>
                <w:rFonts w:eastAsia="方正仿宋_GBK"/>
                <w:i/>
                <w:sz w:val="24"/>
              </w:rPr>
              <w:t xml:space="preserve">Plumeria rubra </w:t>
            </w:r>
            <w:r>
              <w:rPr>
                <w:rFonts w:eastAsia="方正仿宋_GBK"/>
                <w:sz w:val="24"/>
              </w:rPr>
              <w:t>L</w:t>
            </w:r>
            <w:r>
              <w:rPr>
                <w:rFonts w:eastAsia="方正仿宋_GBK"/>
                <w:i/>
                <w:sz w:val="24"/>
              </w:rPr>
              <w:t>.</w:t>
            </w:r>
            <w:r>
              <w:rPr>
                <w:rFonts w:eastAsia="方正仿宋_GBK" w:hint="eastAsia"/>
                <w:sz w:val="24"/>
              </w:rPr>
              <w:t>的干燥花朵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rPr>
                <w:rFonts w:eastAsia="方正仿宋_GBK"/>
                <w:color w:val="auto"/>
                <w:sz w:val="24"/>
              </w:rPr>
            </w:pPr>
            <w:r>
              <w:rPr>
                <w:rFonts w:eastAsia="方正仿宋_GBK" w:hint="eastAsia"/>
                <w:color w:val="auto"/>
                <w:sz w:val="24"/>
              </w:rPr>
              <w:t>谷斑皮蠹</w:t>
            </w:r>
            <w:r>
              <w:rPr>
                <w:rFonts w:eastAsia="方正仿宋_GBK"/>
                <w:i/>
                <w:iCs/>
                <w:color w:val="auto"/>
                <w:sz w:val="24"/>
              </w:rPr>
              <w:t>Trogoderma granarium</w:t>
            </w:r>
          </w:p>
        </w:tc>
      </w:tr>
    </w:tbl>
    <w:p>
      <w:pPr>
        <w:pStyle w:val="284"/>
        <w:rPr>
          <w:rFonts w:ascii="方正仿宋_GBK" w:eastAsia="方正仿宋_GBK"/>
          <w:sz w:val="24"/>
          <w:szCs w:val="24"/>
        </w:rPr>
      </w:pPr>
    </w:p>
    <w:sectPr>
      <w:headerReference w:type="default" r:id="rId2"/>
      <w:footerReference w:type="default" r:id="rId3"/>
      <w:footerReference w:type="even" r:id="rId4"/>
      <w:footerReference w:type="first" r:id="rId5"/>
      <w:pgSz w:w="11913" w:h="16840"/>
      <w:pgMar w:top="567" w:right="1418" w:bottom="567" w:left="1701" w:header="851" w:footer="1400" w:gutter="0"/>
      <w:docGrid w:type="lines" w:linePitch="579" w:charSpace="-79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Lucida Sans">
    <w:altName w:val="DejaVu Sans"/>
    <w:panose1 w:val="00000000000000000000"/>
    <w:charset w:val="00"/>
    <w:family w:val="auto"/>
    <w:pitch w:val="variable"/>
    <w:sig w:usb0="00000000" w:usb1="00000000" w:usb2="00000000" w:usb3="00000000" w:csb0="20000001" w:csb1="00000000"/>
  </w:font>
  <w:font w:name="Cambria">
    <w:altName w:val="DejaVu Sans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altName w:val="Times New Roman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DejaVu Sans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等线">
    <w:altName w:val="EU-B1"/>
    <w:panose1 w:val="00000000000000000000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center" w:y="1" w:anchorLock="0"/>
      <w:tabs>
        <w:tab w:val="center" w:pos="4153"/>
        <w:tab w:val="right" w:pos="8306"/>
      </w:tabs>
      <w:rPr>
        <w:sz w:val="24"/>
        <w:szCs w:val="24"/>
      </w:rPr>
    </w:pPr>
    <w:r>
      <w:rPr>
        <w:rFonts w:eastAsia="方正仿宋_GBK"/>
        <w:sz w:val="24"/>
        <w:szCs w:val="24"/>
      </w:rPr>
      <w:t xml:space="preserve">— </w:t>
    </w:r>
    <w:r>
      <w:rPr>
        <w:rStyle w:val="27"/>
        <w:sz w:val="24"/>
        <w:szCs w:val="24"/>
      </w:rPr>
      <w:fldChar w:fldCharType="begin"/>
    </w:r>
    <w:r>
      <w:rPr>
        <w:rStyle w:val="27"/>
        <w:sz w:val="24"/>
        <w:szCs w:val="24"/>
      </w:rPr>
      <w:instrText>Page</w:instrText>
    </w:r>
    <w:r>
      <w:rPr>
        <w:rStyle w:val="27"/>
        <w:sz w:val="24"/>
        <w:szCs w:val="24"/>
      </w:rPr>
      <w:fldChar w:fldCharType="separate"/>
    </w:r>
    <w:r>
      <w:rPr>
        <w:rStyle w:val="27"/>
        <w:sz w:val="24"/>
        <w:szCs w:val="24"/>
      </w:rPr>
      <w:t>1</w:t>
    </w:r>
    <w:r>
      <w:rPr>
        <w:rStyle w:val="27"/>
        <w:sz w:val="24"/>
        <w:szCs w:val="24"/>
      </w:rPr>
      <w:fldChar w:fldCharType="end"/>
    </w:r>
    <w:r>
      <w:rPr>
        <w:rFonts w:eastAsia="方正仿宋_GBK"/>
        <w:sz w:val="24"/>
        <w:szCs w:val="24"/>
      </w:rPr>
      <w:t>—</w:t>
    </w:r>
  </w:p>
  <w:p>
    <w:pPr>
      <w:rPr>
        <w:sz w:val="24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7"/>
      </w:rPr>
      <w:fldChar w:fldCharType="begin"/>
    </w:r>
    <w:r>
      <w:rPr>
        <w:rStyle w:val="27"/>
      </w:rPr>
      <w:instrText>Page</w:instrText>
    </w:r>
    <w:r>
      <w:rPr>
        <w:rStyle w:val="27"/>
      </w:rPr>
      <w:fldChar w:fldCharType="separate"/>
    </w:r>
    <w:r>
      <w:rPr>
        <w:rStyle w:val="27"/>
      </w:rPr>
      <w:t>— 1 —</w:t>
    </w:r>
    <w:r>
      <w:rPr>
        <w:rStyle w:val="27"/>
      </w:rP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framePr w:w="0" w:hRule="auto" w:wrap="around" w:vAnchor="text" w:hAnchor="margin" w:xAlign="center" w:y="1" w:anchorLock="0"/>
      <w:tabs>
        <w:tab w:val="center" w:pos="4153"/>
        <w:tab w:val="right" w:pos="8306"/>
      </w:tabs>
    </w:pPr>
    <w:r>
      <w:rPr>
        <w:rStyle w:val="27"/>
      </w:rPr>
      <w:fldChar w:fldCharType="begin"/>
    </w:r>
    <w:r>
      <w:rPr>
        <w:rStyle w:val="27"/>
      </w:rPr>
      <w:instrText>Page</w:instrText>
    </w:r>
    <w:r>
      <w:rPr>
        <w:rStyle w:val="27"/>
      </w:rPr>
      <w:fldChar w:fldCharType="separate"/>
    </w:r>
    <w:r>
      <w:rPr>
        <w:rStyle w:val="27"/>
      </w:rPr>
      <w:t>— 1 —</w:t>
    </w:r>
    <w:r>
      <w:rPr>
        <w:rStyle w:val="27"/>
      </w:rP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spacing w:line="1" w:lineRule="exact"/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58"/>
  <w:drawingGridVerticalSpacing w:val="579"/>
  <w:displayHorizontalDrawingGridEvery w:val="0"/>
  <w:displayVerticalDrawingGridEvery w:val="1"/>
  <w:noPunctuationKerning/>
  <w:characterSpacingControl w:val="compressPunctuation"/>
  <w:compat>
    <w:spaceForUL/>
    <w:doNotExpandShiftReturn/>
    <w:compatSetting w:name="compatibilityMode" w:uri="http://schemas.microsoft.com/office/word" w:val="14"/>
  </w:compat>
  <w:docVars>
    <w:docVar w:name="commondata" w:val="eyJoZGlkIjoiYzIzOTg3Y2M1ZmFmOWVhYzBhY2UxMGQzMmQxYTg4OD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</w:pPr>
    <w:rPr>
      <w:rFonts w:ascii="Times New Roman" w:eastAsia="仿宋" w:cs="Times New Roman" w:hAnsi="Times New Roman"/>
      <w:color w:val="000000"/>
      <w:sz w:val="32"/>
      <w:szCs w:val="24"/>
      <w:lang w:val="en-US" w:eastAsia="zh-CN" w:bidi="en-US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next w:val="0"/>
    <w:pPr>
      <w:widowControl w:val="0"/>
      <w:spacing w:before="100" w:beforeAutospacing="1" w:after="100" w:afterAutospacing="1"/>
      <w:outlineLvl w:val="2"/>
    </w:pPr>
    <w:rPr>
      <w:rFonts w:ascii="宋体" w:eastAsia="宋体" w:cs="宋体"/>
      <w:b/>
      <w:sz w:val="27"/>
      <w:szCs w:val="27"/>
      <w:lang w:val="en-US" w:eastAsia="zh-CN" w:bidi="ar-SA"/>
    </w:rPr>
  </w:style>
  <w:style w:type="character" w:default="1" w:styleId="10">
    <w:name w:val="Default Paragraph Font"/>
  </w:style>
  <w:style w:type="paragraph" w:styleId="15">
    <w:name w:val="macro"/>
    <w:autoRedefine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Lucida Sans" w:hAnsi="Courier New"/>
      <w:sz w:val="24"/>
      <w:szCs w:val="24"/>
      <w:lang w:val="en-US" w:eastAsia="zh-CN" w:bidi="ar-SA"/>
    </w:rPr>
  </w:style>
  <w:style w:type="paragraph" w:styleId="16">
    <w:name w:val="annotation text"/>
    <w:basedOn w:val="0"/>
    <w:pPr>
      <w:autoSpaceDE w:val="0"/>
      <w:autoSpaceDN w:val="0"/>
    </w:pPr>
    <w:rPr>
      <w:color w:val="auto"/>
      <w:sz w:val="20"/>
      <w:szCs w:val="20"/>
      <w:lang w:val="ru-RU" w:bidi="ar-SA"/>
    </w:rPr>
  </w:style>
  <w:style w:type="paragraph" w:styleId="17">
    <w:name w:val="Body Text"/>
    <w:basedOn w:val="0"/>
    <w:pPr>
      <w:autoSpaceDE w:val="0"/>
      <w:autoSpaceDN w:val="0"/>
    </w:pPr>
    <w:rPr>
      <w:color w:val="auto"/>
      <w:sz w:val="28"/>
      <w:szCs w:val="28"/>
      <w:lang w:val="ru-RU" w:bidi="ar-SA"/>
    </w:rPr>
  </w:style>
  <w:style w:type="paragraph" w:styleId="18">
    <w:name w:val="toc 3"/>
    <w:basedOn w:val="0"/>
    <w:next w:val="0"/>
    <w:pPr>
      <w:ind w:left="840"/>
    </w:pPr>
  </w:style>
  <w:style w:type="paragraph" w:styleId="19">
    <w:name w:val="Plain Text"/>
    <w:basedOn w:val="0"/>
    <w:next w:val="15"/>
    <w:pPr>
      <w:jc w:val="both"/>
    </w:pPr>
    <w:rPr>
      <w:rFonts w:ascii="宋体" w:eastAsia="宋体" w:cs="Courier New"/>
      <w:kern w:val="2"/>
      <w:sz w:val="21"/>
      <w:szCs w:val="21"/>
      <w:lang w:bidi="ar-SA"/>
    </w:r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2">
    <w:name w:val="header"/>
    <w:basedOn w:val="0"/>
    <w:pP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23">
    <w:name w:val="HTML Preformatted"/>
    <w:basedOn w:val="0"/>
    <w:autoRedefine/>
    <w:next w:val="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styleId="24">
    <w:name w:val="Normal (Web)"/>
    <w:basedOn w:val="0"/>
    <w:next w:val="21"/>
    <w:pPr>
      <w:spacing w:before="100" w:beforeAutospacing="1" w:after="100" w:afterAutospacing="1"/>
    </w:pPr>
    <w:rPr>
      <w:rFonts w:eastAsia="宋体"/>
      <w:lang w:bidi="ar-SA"/>
    </w:rPr>
  </w:style>
  <w:style w:type="paragraph" w:styleId="25">
    <w:name w:val="Title"/>
    <w:basedOn w:val="0"/>
    <w:next w:val="0"/>
    <w:pPr>
      <w:spacing w:before="240" w:after="60"/>
      <w:jc w:val="center"/>
      <w:outlineLvl w:val="0"/>
    </w:pPr>
    <w:rPr>
      <w:rFonts w:ascii="Cambria" w:eastAsia="宋体" w:hAnsi="Cambria"/>
      <w:b/>
      <w:bCs/>
      <w:color w:val="auto"/>
      <w:kern w:val="2"/>
      <w:szCs w:val="32"/>
      <w:lang w:bidi="ug-CN"/>
    </w:rPr>
  </w:style>
  <w:style w:type="paragraph" w:styleId="26">
    <w:name w:val="annotation subject"/>
    <w:basedOn w:val="16"/>
    <w:next w:val="16"/>
    <w:pPr>
      <w:autoSpaceDE/>
      <w:autoSpaceDN/>
    </w:pPr>
    <w:rPr>
      <w:b/>
      <w:bCs/>
      <w:color w:val="000000"/>
      <w:sz w:val="24"/>
      <w:szCs w:val="24"/>
      <w:lang w:val="en-US" w:bidi="en-US"/>
    </w:rPr>
  </w:style>
  <w:style w:type="character" w:styleId="27">
    <w:name w:val="page number"/>
    <w:basedOn w:val="10"/>
  </w:style>
  <w:style w:type="character" w:styleId="28">
    <w:name w:val="FollowedHyperlink"/>
    <w:basedOn w:val="10"/>
    <w:rPr>
      <w:color w:val="800080"/>
      <w:u w:val="single"/>
    </w:rPr>
  </w:style>
  <w:style w:type="character" w:styleId="29">
    <w:name w:val="Hyperlink"/>
    <w:autoRedefine/>
    <w:rPr>
      <w:color w:val="0000FF"/>
      <w:u w:val="single"/>
    </w:rPr>
  </w:style>
  <w:style w:type="character" w:styleId="30">
    <w:name w:val="annotation reference"/>
    <w:basedOn w:val="10"/>
    <w:rPr>
      <w:sz w:val="16"/>
      <w:szCs w:val="16"/>
    </w:rPr>
  </w:style>
  <w:style w:type="paragraph" w:customStyle="1" w:styleId="31">
    <w:name w:val="Body text|3"/>
    <w:basedOn w:val="0"/>
    <w:pPr>
      <w:jc w:val="center"/>
    </w:pPr>
    <w:rPr>
      <w:rFonts w:ascii="宋体" w:eastAsia="宋体" w:cs="宋体"/>
      <w:color w:val="051166"/>
      <w:lang w:val="zh-TW" w:eastAsia="zh-TW" w:bidi="zh-TW"/>
    </w:rPr>
  </w:style>
  <w:style w:type="paragraph" w:customStyle="1" w:styleId="32">
    <w:name w:val="Header or footer|2"/>
    <w:basedOn w:val="0"/>
    <w:rPr>
      <w:sz w:val="20"/>
      <w:szCs w:val="20"/>
    </w:rPr>
  </w:style>
  <w:style w:type="paragraph" w:customStyle="1" w:styleId="33">
    <w:name w:val="Body text|1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34">
    <w:name w:val="Heading #1|1"/>
    <w:basedOn w:val="0"/>
    <w:autoRedefine/>
    <w:pPr>
      <w:spacing w:after="660" w:line="672" w:lineRule="exact"/>
      <w:jc w:val="center"/>
      <w:outlineLvl w:val="0"/>
    </w:pPr>
    <w:rPr>
      <w:rFonts w:ascii="宋体" w:eastAsia="宋体" w:cs="宋体"/>
      <w:sz w:val="42"/>
      <w:szCs w:val="42"/>
      <w:lang w:val="zh-TW" w:eastAsia="zh-TW" w:bidi="zh-TW"/>
    </w:rPr>
  </w:style>
  <w:style w:type="paragraph" w:customStyle="1" w:styleId="35">
    <w:name w:val="Body text|2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36">
    <w:name w:val="Body text|4"/>
    <w:basedOn w:val="0"/>
    <w:pPr>
      <w:spacing w:after="80"/>
      <w:ind w:left="0" w:hanging="870"/>
    </w:pPr>
    <w:rPr>
      <w:sz w:val="20"/>
      <w:szCs w:val="20"/>
      <w:u w:val="single"/>
      <w:lang w:val="zh-CN"/>
    </w:rPr>
  </w:style>
  <w:style w:type="paragraph" w:customStyle="1" w:styleId="37">
    <w:name w:val="Heading #2|1"/>
    <w:basedOn w:val="0"/>
    <w:pPr>
      <w:spacing w:after="120" w:line="384" w:lineRule="auto"/>
      <w:jc w:val="center"/>
      <w:outlineLvl w:val="1"/>
    </w:pPr>
    <w:rPr>
      <w:b/>
      <w:bCs/>
      <w:sz w:val="26"/>
      <w:szCs w:val="26"/>
    </w:rPr>
  </w:style>
  <w:style w:type="paragraph" w:customStyle="1" w:styleId="38">
    <w:name w:val="Other|1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39">
    <w:name w:val="Header or footer|1"/>
    <w:basedOn w:val="0"/>
    <w:pPr>
      <w:spacing w:line="247" w:lineRule="auto"/>
      <w:ind w:firstLine="460"/>
    </w:pPr>
    <w:rPr>
      <w:color w:val="051166"/>
      <w:sz w:val="20"/>
      <w:szCs w:val="20"/>
      <w:lang w:val="zh-TW" w:eastAsia="zh-TW" w:bidi="zh-TW"/>
    </w:rPr>
  </w:style>
  <w:style w:type="paragraph" w:customStyle="1" w:styleId="40">
    <w:name w:val="Heading #3|1"/>
    <w:basedOn w:val="0"/>
    <w:pPr>
      <w:spacing w:after="40"/>
      <w:jc w:val="center"/>
      <w:outlineLvl w:val="2"/>
    </w:pPr>
    <w:rPr>
      <w:rFonts w:ascii="宋体" w:eastAsia="宋体" w:cs="宋体"/>
      <w:sz w:val="30"/>
      <w:szCs w:val="30"/>
      <w:lang w:val="zh-TW" w:eastAsia="zh-TW" w:bidi="zh-TW"/>
    </w:rPr>
  </w:style>
  <w:style w:type="paragraph" w:customStyle="1" w:styleId="41">
    <w:name w:val="样式 27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3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43">
    <w:name w:val="修订1"/>
    <w:rPr>
      <w:rFonts w:ascii="Times New Roman" w:eastAsia="Times New Roman" w:cs="Times New Roman" w:hAnsi="Times New Roman"/>
      <w:sz w:val="22"/>
      <w:szCs w:val="22"/>
      <w:lang w:val="ru-RU" w:eastAsia="zh-CN" w:bidi="ar-SA"/>
    </w:rPr>
  </w:style>
  <w:style w:type="paragraph" w:customStyle="1" w:styleId="44">
    <w:name w:val="样式 10 磅"/>
    <w:next w:val="18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">
    <w:name w:val="样式 2 10 磅"/>
    <w:autoRedefine/>
    <w:next w:val="18"/>
    <w:pPr>
      <w:widowControl w:val="0"/>
      <w:spacing w:beforeLines="100" w:before="10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四号"/>
    <w:basedOn w:val="0"/>
    <w:autoRedefine/>
    <w:pPr>
      <w:autoSpaceDE w:val="0"/>
      <w:autoSpaceDN w:val="0"/>
    </w:pPr>
    <w:rPr>
      <w:sz w:val="28"/>
      <w:szCs w:val="28"/>
      <w:lang w:val="ru-RU" w:bidi="ar-SA"/>
    </w:rPr>
  </w:style>
  <w:style w:type="paragraph" w:customStyle="1" w:styleId="48">
    <w:name w:val="样式 3 10 磅"/>
    <w:autoRedefine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9">
    <w:name w:val="样式 1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50">
    <w:name w:val="样式 4 10 磅"/>
    <w:autoRedefine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2 四号"/>
    <w:autoRedefine/>
    <w:pPr>
      <w:widowControl w:val="0"/>
      <w:spacing w:line="556" w:lineRule="exact"/>
      <w:ind w:firstLine="660"/>
    </w:pPr>
    <w:rPr>
      <w:rFonts w:ascii="宋体" w:eastAsia="宋体" w:cs="宋体"/>
      <w:color w:val="000000"/>
      <w:sz w:val="28"/>
      <w:szCs w:val="28"/>
      <w:lang w:val="zh-TW" w:eastAsia="zh-TW" w:bidi="zh-TW"/>
    </w:rPr>
  </w:style>
  <w:style w:type="paragraph" w:customStyle="1" w:styleId="52">
    <w:name w:val="样式 3 四号"/>
    <w:autoRedefine/>
    <w:pPr>
      <w:widowControl w:val="0"/>
      <w:spacing w:line="556" w:lineRule="exact"/>
      <w:ind w:firstLine="660"/>
    </w:pPr>
    <w:rPr>
      <w:rFonts w:ascii="宋体" w:eastAsia="宋体" w:cs="宋体"/>
      <w:color w:val="000000"/>
      <w:sz w:val="28"/>
      <w:szCs w:val="28"/>
      <w:lang w:val="zh-TW" w:eastAsia="zh-TW" w:bidi="zh-TW"/>
    </w:rPr>
  </w:style>
  <w:style w:type="paragraph" w:customStyle="1" w:styleId="53">
    <w:name w:val="样式 4 四号"/>
    <w:autoRedefine/>
    <w:pPr>
      <w:widowControl w:val="0"/>
      <w:spacing w:line="556" w:lineRule="exact"/>
      <w:ind w:firstLine="660"/>
    </w:pPr>
    <w:rPr>
      <w:rFonts w:ascii="宋体" w:eastAsia="宋体" w:cs="宋体"/>
      <w:color w:val="000000"/>
      <w:sz w:val="28"/>
      <w:szCs w:val="28"/>
      <w:lang w:val="zh-TW" w:eastAsia="zh-TW" w:bidi="zh-TW"/>
    </w:rPr>
  </w:style>
  <w:style w:type="paragraph" w:customStyle="1" w:styleId="54">
    <w:name w:val="样式 5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55">
    <w:name w:val="样式 6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56">
    <w:name w:val="样式 小四"/>
    <w:autoRedefine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57">
    <w:name w:val="样式 7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58">
    <w:name w:val="样式 37 10 磅"/>
    <w:autoRedefine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5 10 磅"/>
    <w:autoRedefine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 8 四号"/>
    <w:basedOn w:val="0"/>
    <w:autoRedefine/>
    <w:pPr>
      <w:spacing w:line="360" w:lineRule="auto"/>
      <w:ind w:firstLine="400"/>
    </w:pPr>
    <w:rPr>
      <w:sz w:val="28"/>
      <w:szCs w:val="28"/>
    </w:rPr>
  </w:style>
  <w:style w:type="paragraph" w:customStyle="1" w:styleId="61">
    <w:name w:val="样式 9 四号"/>
    <w:basedOn w:val="0"/>
    <w:autoRedefine/>
    <w:pPr>
      <w:spacing w:line="360" w:lineRule="auto"/>
      <w:ind w:firstLine="400"/>
    </w:pPr>
    <w:rPr>
      <w:sz w:val="28"/>
      <w:szCs w:val="28"/>
    </w:rPr>
  </w:style>
  <w:style w:type="paragraph" w:customStyle="1" w:styleId="62">
    <w:name w:val="样式 10 四号"/>
    <w:basedOn w:val="0"/>
    <w:autoRedefine/>
    <w:pPr>
      <w:spacing w:line="360" w:lineRule="auto"/>
      <w:ind w:firstLine="400"/>
    </w:pPr>
    <w:rPr>
      <w:sz w:val="28"/>
      <w:szCs w:val="28"/>
    </w:rPr>
  </w:style>
  <w:style w:type="paragraph" w:customStyle="1" w:styleId="63">
    <w:name w:val="样式 11 四号"/>
    <w:basedOn w:val="0"/>
    <w:autoRedefine/>
    <w:pPr>
      <w:spacing w:line="360" w:lineRule="auto"/>
      <w:ind w:firstLine="400"/>
    </w:pPr>
    <w:rPr>
      <w:sz w:val="28"/>
      <w:szCs w:val="28"/>
    </w:rPr>
  </w:style>
  <w:style w:type="paragraph" w:customStyle="1" w:styleId="64">
    <w:name w:val="样式 1 小四"/>
    <w:autoRedefine/>
    <w:pPr>
      <w:widowControl w:val="0"/>
    </w:pPr>
    <w:rPr>
      <w:rFonts w:ascii="Times New Roman" w:eastAsia="Times New Roman" w:cs="Times New Roman" w:hAnsi="Times New Roman"/>
      <w:color w:val="000000"/>
      <w:sz w:val="24"/>
      <w:szCs w:val="24"/>
      <w:lang w:val="en-US" w:eastAsia="zh-CN" w:bidi="en-US"/>
    </w:rPr>
  </w:style>
  <w:style w:type="paragraph" w:customStyle="1" w:styleId="65">
    <w:name w:val="正文3"/>
    <w:autoRedefine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2 小四"/>
    <w:autoRedefine/>
    <w:pPr>
      <w:widowControl w:val="0"/>
    </w:pPr>
    <w:rPr>
      <w:rFonts w:ascii="Times New Roman" w:eastAsia="Times New Roman" w:cs="Times New Roman" w:hAnsi="Times New Roman"/>
      <w:color w:val="000000"/>
      <w:sz w:val="24"/>
      <w:szCs w:val="24"/>
      <w:lang w:val="en-US" w:eastAsia="zh-CN" w:bidi="en-US"/>
    </w:rPr>
  </w:style>
  <w:style w:type="paragraph" w:customStyle="1" w:styleId="67">
    <w:name w:val="样式 8 10 磅"/>
    <w:autoRedefine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6 10 磅"/>
    <w:autoRedefine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12 四号"/>
    <w:basedOn w:val="0"/>
    <w:autoRedefine/>
    <w:pPr>
      <w:spacing w:line="360" w:lineRule="auto"/>
      <w:ind w:firstLine="400"/>
    </w:pPr>
    <w:rPr>
      <w:sz w:val="28"/>
      <w:szCs w:val="28"/>
    </w:rPr>
  </w:style>
  <w:style w:type="paragraph" w:customStyle="1" w:styleId="70">
    <w:name w:val="样式 13 四号"/>
    <w:autoRedefine/>
    <w:pPr>
      <w:widowControl w:val="0"/>
      <w:spacing w:line="556" w:lineRule="exact"/>
      <w:ind w:firstLine="660"/>
    </w:pPr>
    <w:rPr>
      <w:rFonts w:ascii="宋体" w:eastAsia="宋体" w:cs="宋体"/>
      <w:color w:val="000000"/>
      <w:sz w:val="28"/>
      <w:szCs w:val="28"/>
      <w:lang w:val="zh-TW" w:eastAsia="zh-TW" w:bidi="zh-TW"/>
    </w:rPr>
  </w:style>
  <w:style w:type="paragraph" w:customStyle="1" w:styleId="71">
    <w:name w:val="样式 7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14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73">
    <w:name w:val="样式 17 10 磅"/>
    <w:autoRedefine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15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75">
    <w:name w:val="样式 16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76">
    <w:name w:val="样式 17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77">
    <w:name w:val="样式 18 四号"/>
    <w:basedOn w:val="0"/>
    <w:autoRedefine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78">
    <w:name w:val="样式 19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79">
    <w:name w:val="样式 20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80">
    <w:name w:val="样式 21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81">
    <w:name w:val="样式 22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82">
    <w:name w:val="样式 23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83">
    <w:name w:val="样式 24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84">
    <w:name w:val="样式 25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85">
    <w:name w:val="样式 9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6">
    <w:name w:val="样式 10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7">
    <w:name w:val="样式 26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88">
    <w:name w:val="样式 27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89">
    <w:name w:val="样式 28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90">
    <w:name w:val="样式 29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91">
    <w:name w:val="样式 30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92">
    <w:name w:val="样式 31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93">
    <w:name w:val="样式 32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94">
    <w:name w:val="样式 3 小四"/>
    <w:pPr>
      <w:widowControl w:val="0"/>
    </w:pPr>
    <w:rPr>
      <w:rFonts w:ascii="Times New Roman" w:eastAsia="Times New Roman" w:cs="Times New Roman" w:hAnsi="Times New Roman"/>
      <w:color w:val="000000"/>
      <w:sz w:val="24"/>
      <w:szCs w:val="24"/>
      <w:lang w:val="en-US" w:eastAsia="zh-CN" w:bidi="en-US"/>
    </w:rPr>
  </w:style>
  <w:style w:type="paragraph" w:customStyle="1" w:styleId="95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96">
    <w:name w:val="样式 4 小四"/>
    <w:pPr>
      <w:widowControl w:val="0"/>
    </w:pPr>
    <w:rPr>
      <w:rFonts w:ascii="Times New Roman" w:eastAsia="Times New Roman" w:cs="Times New Roman" w:hAnsi="Times New Roman"/>
      <w:color w:val="000000"/>
      <w:sz w:val="24"/>
      <w:szCs w:val="24"/>
      <w:lang w:val="en-US" w:eastAsia="zh-CN" w:bidi="en-US"/>
    </w:rPr>
  </w:style>
  <w:style w:type="paragraph" w:customStyle="1" w:styleId="97">
    <w:name w:val="样式 33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98">
    <w:name w:val="样式 34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99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100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101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102">
    <w:name w:val="样式 12 10 磅"/>
    <w:basedOn w:val="0"/>
    <w:pPr>
      <w:jc w:val="both"/>
    </w:pPr>
    <w:rPr>
      <w:rFonts w:ascii="宋体" w:eastAsia="宋体" w:cs="Courier New"/>
      <w:color w:val="auto"/>
      <w:kern w:val="2"/>
      <w:sz w:val="21"/>
      <w:szCs w:val="21"/>
      <w:lang w:bidi="ar-SA"/>
    </w:rPr>
  </w:style>
  <w:style w:type="paragraph" w:customStyle="1" w:styleId="103">
    <w:name w:val="样式 13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04">
    <w:name w:val="样式 14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05">
    <w:name w:val="样式 5 小四"/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106">
    <w:name w:val="样式 6 小四"/>
    <w:rPr>
      <w:rFonts w:ascii="宋体" w:eastAsia="宋体" w:cs="宋体"/>
      <w:sz w:val="24"/>
      <w:szCs w:val="24"/>
      <w:lang w:val="en-US" w:eastAsia="zh-CN" w:bidi="ar-SA"/>
    </w:rPr>
  </w:style>
  <w:style w:type="paragraph" w:customStyle="1" w:styleId="107">
    <w:name w:val="样式 7 小四"/>
    <w:basedOn w:val="0"/>
    <w:pPr>
      <w:spacing w:before="100" w:beforeAutospacing="1" w:after="100" w:afterAutospacing="1"/>
    </w:pPr>
    <w:rPr>
      <w:rFonts w:eastAsia="宋体"/>
      <w:lang w:bidi="ar-SA"/>
    </w:rPr>
  </w:style>
  <w:style w:type="paragraph" w:customStyle="1" w:styleId="108">
    <w:name w:val="样式 8 小四"/>
    <w:basedOn w:val="0"/>
    <w:autoRedefine/>
    <w:pPr>
      <w:spacing w:before="100" w:beforeAutospacing="1" w:after="100" w:afterAutospacing="1"/>
    </w:pPr>
    <w:rPr>
      <w:rFonts w:eastAsia="宋体"/>
      <w:lang w:bidi="ar-SA"/>
    </w:rPr>
  </w:style>
  <w:style w:type="paragraph" w:customStyle="1" w:styleId="109">
    <w:name w:val="样式 15 10 磅"/>
    <w:basedOn w:val="0"/>
    <w:autoRedefine/>
    <w:pPr>
      <w:jc w:val="both"/>
    </w:pPr>
    <w:rPr>
      <w:rFonts w:ascii="宋体" w:eastAsia="宋体" w:cs="Courier New"/>
      <w:kern w:val="2"/>
      <w:sz w:val="21"/>
      <w:szCs w:val="21"/>
      <w:lang w:bidi="ar-SA"/>
    </w:rPr>
  </w:style>
  <w:style w:type="paragraph" w:customStyle="1" w:styleId="110">
    <w:name w:val="样式 16 10 磅"/>
    <w:basedOn w:val="0"/>
    <w:autoRedefine/>
    <w:pPr>
      <w:jc w:val="both"/>
    </w:pPr>
    <w:rPr>
      <w:rFonts w:ascii="宋体" w:eastAsia="宋体" w:cs="Courier New"/>
      <w:color w:val="auto"/>
      <w:kern w:val="2"/>
      <w:sz w:val="21"/>
      <w:szCs w:val="21"/>
      <w:lang w:bidi="ar-SA"/>
    </w:rPr>
  </w:style>
  <w:style w:type="paragraph" w:customStyle="1" w:styleId="111">
    <w:name w:val="样式 18 10 磅"/>
    <w:autoRedefine/>
    <w:next w:val="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">
    <w:name w:val="样式 13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113">
    <w:name w:val="样式 9 小四"/>
    <w:basedOn w:val="0"/>
    <w:autoRedefine/>
    <w:next w:val="114"/>
    <w:pPr>
      <w:spacing w:before="100" w:beforeAutospacing="1" w:after="100" w:afterAutospacing="1"/>
      <w:jc w:val="both"/>
    </w:pPr>
    <w:rPr>
      <w:rFonts w:eastAsia="宋体"/>
      <w:kern w:val="2"/>
      <w:lang w:bidi="ar-SA"/>
    </w:rPr>
  </w:style>
  <w:style w:type="paragraph" w:customStyle="1" w:styleId="114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19 10 磅"/>
    <w:autoRedefine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116">
    <w:name w:val="样式 20 10 磅"/>
    <w:autoRedefine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117">
    <w:name w:val="样式 35 四号"/>
    <w:basedOn w:val="0"/>
    <w:autoRedefine/>
    <w:pPr>
      <w:spacing w:line="360" w:lineRule="auto"/>
      <w:ind w:firstLine="400"/>
    </w:pPr>
    <w:rPr>
      <w:sz w:val="28"/>
      <w:szCs w:val="28"/>
    </w:rPr>
  </w:style>
  <w:style w:type="paragraph" w:customStyle="1" w:styleId="118">
    <w:name w:val="样式 21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">
    <w:name w:val="样式 22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">
    <w:name w:val="样式 23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">
    <w:name w:val="样式 24 10 磅"/>
    <w:autoRedefine/>
    <w:next w:val="34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22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">
    <w:name w:val="样式 28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29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">
    <w:name w:val="样式 30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">
    <w:name w:val="样式 31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">
    <w:name w:val="样式 33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">
    <w:name w:val="样式 34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">
    <w:name w:val="样式 38 10 磅"/>
    <w:autoRedefine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40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">
    <w:name w:val="样式 41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">
    <w:name w:val="样式 42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43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44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45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46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">
    <w:name w:val="样式 47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">
    <w:name w:val="样式 48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">
    <w:name w:val="样式 49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">
    <w:name w:val="样式 50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">
    <w:name w:val="样式 51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52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">
    <w:name w:val="样式 53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">
    <w:name w:val="样式 54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55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">
    <w:name w:val="样式 56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">
    <w:name w:val="样式 57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">
    <w:name w:val="样式 58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">
    <w:name w:val="样式 59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">
    <w:name w:val="样式 60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61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">
    <w:name w:val="样式 62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">
    <w:name w:val="样式 63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64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">
    <w:name w:val="样式 65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">
    <w:name w:val="样式 66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">
    <w:name w:val="样式 67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">
    <w:name w:val="样式 68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">
    <w:name w:val="样式 69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70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">
    <w:name w:val="样式 71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">
    <w:name w:val="样式 72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73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">
    <w:name w:val="样式 74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">
    <w:name w:val="样式 75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">
    <w:name w:val="样式 76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">
    <w:name w:val="样式 77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">
    <w:name w:val="样式 78 10 磅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0 小四"/>
    <w:basedOn w:val="0"/>
    <w:autoRedefine/>
    <w:next w:val="171"/>
    <w:pPr>
      <w:spacing w:before="100" w:beforeAutospacing="1" w:after="100" w:afterAutospacing="1"/>
      <w:jc w:val="both"/>
    </w:pPr>
    <w:rPr>
      <w:rFonts w:eastAsia="宋体"/>
      <w:kern w:val="2"/>
      <w:lang w:bidi="ar-SA"/>
    </w:rPr>
  </w:style>
  <w:style w:type="paragraph" w:customStyle="1" w:styleId="171">
    <w:name w:val="样式 19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72">
    <w:name w:val="样式 11 小四"/>
    <w:basedOn w:val="0"/>
    <w:autoRedefine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173">
    <w:name w:val="样式 12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174">
    <w:name w:val="样式 14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175">
    <w:name w:val="样式 15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176">
    <w:name w:val="样式 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">
    <w:name w:val="样式 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">
    <w:name w:val="样式 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">
    <w:name w:val="样式 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">
    <w:name w:val="样式 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">
    <w:name w:val="样式 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">
    <w:name w:val="样式 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">
    <w:name w:val="样式 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">
    <w:name w:val="样式 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">
    <w:name w:val="样式 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">
    <w:name w:val="样式 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">
    <w:name w:val="样式 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">
    <w:name w:val="样式 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">
    <w:name w:val="样式 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">
    <w:name w:val="样式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96">
    <w:name w:val="样式 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">
    <w:name w:val="样式 1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">
    <w:name w:val="样式 101 10 磅"/>
    <w:basedOn w:val="0"/>
    <w:pPr>
      <w:jc w:val="both"/>
    </w:pPr>
    <w:rPr>
      <w:rFonts w:ascii="宋体" w:eastAsia="宋体" w:cs="Courier New"/>
      <w:kern w:val="2"/>
      <w:sz w:val="21"/>
      <w:szCs w:val="21"/>
      <w:lang w:bidi="ar-SA"/>
    </w:rPr>
  </w:style>
  <w:style w:type="paragraph" w:customStyle="1" w:styleId="199">
    <w:name w:val="样式 36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200">
    <w:name w:val="样式 37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201">
    <w:name w:val="样式 38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202">
    <w:name w:val="样式 39 四号"/>
    <w:basedOn w:val="0"/>
    <w:pPr>
      <w:spacing w:line="360" w:lineRule="auto"/>
      <w:ind w:firstLine="400"/>
    </w:pPr>
    <w:rPr>
      <w:sz w:val="28"/>
      <w:szCs w:val="28"/>
    </w:rPr>
  </w:style>
  <w:style w:type="paragraph" w:customStyle="1" w:styleId="203">
    <w:name w:val="样式 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">
    <w:name w:val="样式 1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1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6">
    <w:name w:val="样式 1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">
    <w:name w:val="样式 1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">
    <w:name w:val="样式 1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">
    <w:name w:val="样式 1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">
    <w:name w:val="样式 1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">
    <w:name w:val="样式 1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">
    <w:name w:val="样式 1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">
    <w:name w:val="样式 1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">
    <w:name w:val="样式 1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">
    <w:name w:val="样式 1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2">
    <w:name w:val="样式 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4">
    <w:name w:val="样式 1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1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1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7">
    <w:name w:val="样式 1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8">
    <w:name w:val="样式 1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9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0">
    <w:name w:val="样式 1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1">
    <w:name w:val="样式 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3">
    <w:name w:val="样式 1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4">
    <w:name w:val="样式 1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1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6">
    <w:name w:val="样式 1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7">
    <w:name w:val="样式 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8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9">
    <w:name w:val="样式 1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0">
    <w:name w:val="样式 1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2">
    <w:name w:val="样式 1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3">
    <w:name w:val="样式 1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1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5">
    <w:name w:val="样式 1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6">
    <w:name w:val="样式 1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7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8">
    <w:name w:val="样式 1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9">
    <w:name w:val="样式 16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250">
    <w:name w:val="样式 1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1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2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3">
    <w:name w:val="样式 17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254">
    <w:name w:val="样式 1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5">
    <w:name w:val="样式 1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6">
    <w:name w:val="样式 1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7">
    <w:name w:val="样式 18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258">
    <w:name w:val="样式 1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9">
    <w:name w:val="样式 1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0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1">
    <w:name w:val="样式 1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1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3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4">
    <w:name w:val="样式 1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5">
    <w:name w:val="样式 19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266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7">
    <w:name w:val="样式 1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8">
    <w:name w:val="样式 1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9">
    <w:name w:val="样式 20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270">
    <w:name w:val="样式 1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1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2">
    <w:name w:val="样式 1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3">
    <w:name w:val="样式 1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4">
    <w:name w:val="样式 2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5">
    <w:name w:val="样式 21 小四"/>
    <w:basedOn w:val="0"/>
    <w:rPr>
      <w:color w:val="0000FF"/>
      <w:u w:val="single"/>
    </w:rPr>
  </w:style>
  <w:style w:type="paragraph" w:customStyle="1" w:styleId="276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7">
    <w:name w:val="样式 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8">
    <w:name w:val="样式 22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279">
    <w:name w:val="样式 1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0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1">
    <w:name w:val="样式 1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2">
    <w:name w:val="样式 23 小四"/>
    <w:basedOn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cs="宋体"/>
      <w:lang w:bidi="ar-SA"/>
    </w:rPr>
  </w:style>
  <w:style w:type="paragraph" w:customStyle="1" w:styleId="283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4">
    <w:name w:val="样式 1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5">
    <w:name w:val="样式 40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286">
    <w:name w:val="样式 17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287">
    <w:name w:val="样式 41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288">
    <w:name w:val="样式 42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289">
    <w:name w:val="样式 17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90">
    <w:name w:val="样式 43 四号"/>
    <w:basedOn w:val="0"/>
    <w:pPr>
      <w:spacing w:line="556" w:lineRule="exact"/>
      <w:ind w:firstLine="660"/>
    </w:pPr>
    <w:rPr>
      <w:rFonts w:ascii="宋体" w:eastAsia="宋体" w:cs="宋体"/>
      <w:sz w:val="28"/>
      <w:szCs w:val="28"/>
      <w:lang w:val="zh-TW" w:eastAsia="zh-TW" w:bidi="zh-TW"/>
    </w:rPr>
  </w:style>
  <w:style w:type="paragraph" w:customStyle="1" w:styleId="291">
    <w:name w:val="样式 44 四号"/>
    <w:pPr>
      <w:widowControl w:val="0"/>
      <w:spacing w:line="556" w:lineRule="exact"/>
      <w:ind w:firstLine="660"/>
    </w:pPr>
    <w:rPr>
      <w:rFonts w:ascii="宋体" w:eastAsia="宋体" w:cs="宋体"/>
      <w:color w:val="000000"/>
      <w:sz w:val="28"/>
      <w:szCs w:val="28"/>
      <w:lang w:val="zh-TW" w:eastAsia="zh-TW" w:bidi="zh-TW"/>
    </w:rPr>
  </w:style>
  <w:style w:type="paragraph" w:customStyle="1" w:styleId="292">
    <w:name w:val="样式 45 四号"/>
    <w:basedOn w:val="0"/>
    <w:pPr>
      <w:autoSpaceDE w:val="0"/>
      <w:autoSpaceDN w:val="0"/>
    </w:pPr>
    <w:rPr>
      <w:sz w:val="28"/>
      <w:szCs w:val="28"/>
      <w:lang w:val="ru-RU" w:bidi="ar-SA"/>
    </w:rPr>
  </w:style>
  <w:style w:type="paragraph" w:customStyle="1" w:styleId="293">
    <w:name w:val="样式 3 11 磅"/>
    <w:pPr>
      <w:widowControl w:val="0"/>
      <w:spacing w:after="200" w:line="276" w:lineRule="auto"/>
    </w:pPr>
    <w:rPr>
      <w:rFonts w:ascii="Calibri" w:eastAsia="宋体" w:cs="Calibri" w:hAnsi="Calibri"/>
      <w:sz w:val="22"/>
      <w:szCs w:val="22"/>
      <w:lang w:val="en-US" w:eastAsia="zh-CN" w:bidi="ar-SA"/>
    </w:rPr>
  </w:style>
  <w:style w:type="paragraph" w:customStyle="1" w:styleId="294">
    <w:name w:val="样式 11 磅"/>
    <w:pPr>
      <w:widowControl w:val="0"/>
      <w:spacing w:after="200" w:line="276" w:lineRule="auto"/>
    </w:pPr>
    <w:rPr>
      <w:rFonts w:ascii="Calibri" w:eastAsia="宋体" w:cs="Calibri" w:hAnsi="Calibri"/>
      <w:sz w:val="22"/>
      <w:szCs w:val="22"/>
      <w:lang w:val="en-US" w:eastAsia="zh-CN" w:bidi="ar-SA"/>
    </w:rPr>
  </w:style>
  <w:style w:type="paragraph" w:customStyle="1" w:styleId="295">
    <w:name w:val="样式"/>
    <w:rPr>
      <w:rFonts w:ascii="Times New Roman" w:eastAsia="宋体" w:cs="Lucida Sans" w:hAnsi="Times New Roman"/>
      <w:sz w:val="20"/>
      <w:szCs w:val="20"/>
      <w:lang w:val="en-US" w:eastAsia="zh-CN" w:bidi="ar-SA"/>
    </w:rPr>
  </w:style>
  <w:style w:type="paragraph" w:customStyle="1" w:styleId="296">
    <w:name w:val="样式 17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customStyle="1" w:styleId="297">
    <w:name w:val="Table Paragraph"/>
    <w:basedOn w:val="0"/>
    <w:pPr>
      <w:autoSpaceDE w:val="0"/>
      <w:autoSpaceDN w:val="0"/>
      <w:ind w:left="199" w:right="152"/>
      <w:jc w:val="center"/>
    </w:pPr>
    <w:rPr>
      <w:color w:val="auto"/>
      <w:sz w:val="22"/>
      <w:szCs w:val="22"/>
      <w:lang w:val="ru-RU" w:bidi="ar-SA"/>
    </w:rPr>
  </w:style>
  <w:style w:type="paragraph" w:customStyle="1" w:styleId="298">
    <w:name w:val="样式 10 11 磅"/>
    <w:pPr>
      <w:spacing w:after="200" w:line="276" w:lineRule="auto"/>
    </w:pPr>
    <w:rPr>
      <w:rFonts w:ascii="Calibri" w:eastAsia="宋体" w:cs="Calibri" w:hAnsi="Calibri"/>
      <w:sz w:val="22"/>
      <w:szCs w:val="22"/>
      <w:lang w:val="en-US" w:eastAsia="zh-CN" w:bidi="ar-SA"/>
    </w:rPr>
  </w:style>
  <w:style w:type="paragraph" w:customStyle="1" w:styleId="299">
    <w:name w:val="无间隔1"/>
    <w:pPr>
      <w:jc w:val="both"/>
    </w:pPr>
    <w:rPr>
      <w:rFonts w:ascii="Calibri" w:eastAsia="Calibri" w:cs="Arial" w:hAnsi="Calibri"/>
      <w:sz w:val="22"/>
      <w:szCs w:val="22"/>
      <w:lang w:val="en-US" w:eastAsia="zh-CN" w:bidi="ar-SA"/>
    </w:rPr>
  </w:style>
  <w:style w:type="paragraph" w:customStyle="1" w:styleId="300">
    <w:name w:val="样式 9 11 磅"/>
    <w:basedOn w:val="0"/>
    <w:pPr>
      <w:autoSpaceDE w:val="0"/>
      <w:autoSpaceDN w:val="0"/>
      <w:ind w:left="962" w:hanging="281"/>
    </w:pPr>
    <w:rPr>
      <w:color w:val="auto"/>
      <w:sz w:val="22"/>
      <w:szCs w:val="22"/>
      <w:lang w:val="ru-RU" w:bidi="ar-SA"/>
    </w:rPr>
  </w:style>
  <w:style w:type="paragraph" w:customStyle="1" w:styleId="301">
    <w:name w:val="样式 11 11 磅"/>
    <w:basedOn w:val="0"/>
    <w:pPr>
      <w:autoSpaceDE w:val="0"/>
      <w:autoSpaceDN w:val="0"/>
      <w:ind w:left="962" w:hanging="281"/>
    </w:pPr>
    <w:rPr>
      <w:color w:val="auto"/>
      <w:sz w:val="22"/>
      <w:szCs w:val="22"/>
      <w:lang w:val="ru-RU" w:bidi="ar-SA"/>
    </w:rPr>
  </w:style>
  <w:style w:type="paragraph" w:customStyle="1" w:styleId="302">
    <w:name w:val="样式 108 三号"/>
    <w:next w:val="7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03">
    <w:name w:val="样式 36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304">
    <w:name w:val="样式 177 10 磅"/>
    <w:pPr>
      <w:widowControl w:val="0"/>
      <w:spacing w:beforeLines="100" w:before="10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">
    <w:name w:val="样式 178 10 磅"/>
    <w:pPr>
      <w:widowControl w:val="0"/>
      <w:spacing w:after="160" w:line="259" w:lineRule="auto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styles" Target="style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45</TotalTime>
  <Application>Yozo_Office</Application>
  <Pages>1</Pages>
  <Words>21</Words>
  <Characters>21</Characters>
  <Lines>1</Lines>
  <Paragraphs>0</Paragraphs>
  <CharactersWithSpaces>21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何可欣</cp:lastModifiedBy>
  <cp:revision>3</cp:revision>
  <dcterms:created xsi:type="dcterms:W3CDTF">2026-06-29T02:16:00Z</dcterms:created>
  <dcterms:modified xsi:type="dcterms:W3CDTF">2026-07-24T10:39:42Z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2052-12.1.0.16250</vt:lpwstr>
  </property>
  <property fmtid="{D5CDD505-2E9C-101B-9397-08002B2CF9AE}" pid="3" name="ICV">
    <vt:lpwstr>A226E4F7BD554654851412A09C6ADE13_13</vt:lpwstr>
  </property>
</Properties>
</file>