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23"/>
        <w:adjustRightInd w:val="0"/>
        <w:snapToGrid w:val="0"/>
        <w:spacing w:after="0" w:line="560" w:lineRule="exact"/>
        <w:ind w:left="0"/>
        <w:contextualSpacing/>
        <w:rPr>
          <w:rFonts w:ascii="Times New Roman" w:eastAsia="方正黑体_GBK" w:cs="Times New Roman" w:hAnsi="Times New Roman"/>
          <w:sz w:val="32"/>
          <w:szCs w:val="32"/>
          <w:lang w:bidi="ar-SA"/>
        </w:rPr>
      </w:pPr>
      <w:r>
        <w:rPr>
          <w:rFonts w:ascii="Times New Roman" w:eastAsia="方正黑体_GBK" w:cs="Times New Roman" w:hAnsi="Times New Roman"/>
          <w:sz w:val="32"/>
          <w:szCs w:val="32"/>
          <w:lang w:bidi="ar-SA"/>
        </w:rPr>
        <w:t>附件</w:t>
      </w:r>
    </w:p>
    <w:p>
      <w:pPr>
        <w:pStyle w:val="123"/>
        <w:adjustRightInd w:val="0"/>
        <w:snapToGrid w:val="0"/>
        <w:spacing w:after="0" w:line="560" w:lineRule="exact"/>
        <w:ind w:left="0"/>
        <w:contextualSpacing/>
        <w:rPr>
          <w:rFonts w:ascii="Times New Roman" w:eastAsia="方正小标宋_GBK" w:cs="Times New Roman" w:hAnsi="Times New Roman"/>
          <w:sz w:val="36"/>
          <w:szCs w:val="36"/>
          <w:lang w:bidi="ar-SA"/>
        </w:rPr>
      </w:pPr>
    </w:p>
    <w:p>
      <w:pPr>
        <w:pStyle w:val="90"/>
        <w:adjustRightInd w:val="0"/>
        <w:snapToGrid w:val="0"/>
        <w:spacing w:line="560" w:lineRule="exact"/>
        <w:jc w:val="center"/>
        <w:rPr>
          <w:rFonts w:ascii="Times New Roman" w:eastAsia="方正小标宋_GBK" w:cs="Times New Roman" w:hAnsi="Times New Roman"/>
          <w:sz w:val="44"/>
          <w:szCs w:val="44"/>
          <w:lang w:bidi="ar-SA"/>
        </w:rPr>
      </w:pPr>
      <w:r>
        <w:rPr>
          <w:rFonts w:ascii="Times New Roman" w:eastAsia="方正小标宋_GBK" w:cs="Times New Roman" w:hAnsi="Times New Roman" w:hint="eastAsia"/>
          <w:sz w:val="44"/>
          <w:szCs w:val="44"/>
          <w:lang w:bidi="ar-SA"/>
        </w:rPr>
        <w:t>孟加拉菠萝蜜输华套袋技术规范</w:t>
      </w:r>
    </w:p>
    <w:p>
      <w:pPr>
        <w:pStyle w:val="124"/>
        <w:autoSpaceDE w:val="0"/>
        <w:autoSpaceDN w:val="0"/>
        <w:adjustRightInd w:val="0"/>
        <w:snapToGrid w:val="0"/>
        <w:spacing w:line="560" w:lineRule="exact"/>
        <w:jc w:val="center"/>
        <w:rPr>
          <w:rFonts w:eastAsia="方正仿宋_GBK"/>
          <w:sz w:val="32"/>
          <w:szCs w:val="32"/>
        </w:rPr>
      </w:pPr>
      <w:bookmarkStart w:id="0" w:name="_GoBack"/>
      <w:bookmarkEnd w:id="0"/>
    </w:p>
    <w:p>
      <w:pPr>
        <w:pStyle w:val="124"/>
        <w:autoSpaceDE w:val="0"/>
        <w:autoSpaceDN w:val="0"/>
        <w:adjustRightInd w:val="0"/>
        <w:snapToGrid w:val="0"/>
        <w:spacing w:line="560" w:lineRule="exact"/>
        <w:ind w:firstLineChars="177" w:firstLine="559"/>
        <w:rPr>
          <w:rFonts w:ascii="方正黑体_GBK" w:eastAsia="方正黑体_GBK" w:hint="eastAsia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一、套袋类型</w:t>
      </w:r>
    </w:p>
    <w:p>
      <w:pPr>
        <w:pStyle w:val="124"/>
        <w:autoSpaceDE w:val="0"/>
        <w:autoSpaceDN w:val="0"/>
        <w:adjustRightInd w:val="0"/>
        <w:snapToGrid w:val="0"/>
        <w:spacing w:line="560" w:lineRule="exact"/>
        <w:ind w:firstLineChars="177" w:firstLine="559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本规范选择使用的果袋应为抗风、防水、透气性好的塑料袋</w:t>
      </w:r>
      <w:r>
        <w:rPr>
          <w:rFonts w:eastAsia="方正仿宋_GBK"/>
          <w:sz w:val="32"/>
          <w:szCs w:val="32"/>
        </w:rPr>
        <w:t>（</w:t>
      </w:r>
      <w:r>
        <w:rPr>
          <w:rFonts w:eastAsia="方正仿宋_GBK" w:hint="eastAsia"/>
          <w:sz w:val="32"/>
          <w:szCs w:val="32"/>
        </w:rPr>
        <w:t>聚苯乙烯</w:t>
      </w:r>
      <w:r>
        <w:rPr>
          <w:rFonts w:eastAsia="方正仿宋_GBK"/>
          <w:sz w:val="32"/>
          <w:szCs w:val="32"/>
        </w:rPr>
        <w:t>）</w:t>
      </w:r>
      <w:r>
        <w:rPr>
          <w:rFonts w:eastAsia="方正仿宋_GBK" w:hint="eastAsia"/>
          <w:sz w:val="32"/>
          <w:szCs w:val="32"/>
        </w:rPr>
        <w:t>，以防止病菌和害虫入侵。袋子下方两侧的排水孔直径不超过</w:t>
      </w:r>
      <w:r>
        <w:rPr>
          <w:rFonts w:eastAsia="方正仿宋_GBK"/>
          <w:sz w:val="32"/>
          <w:szCs w:val="32"/>
        </w:rPr>
        <w:t>2 mm</w:t>
      </w:r>
      <w:r>
        <w:rPr>
          <w:rFonts w:eastAsia="方正仿宋_GBK" w:hint="eastAsia"/>
          <w:sz w:val="32"/>
          <w:szCs w:val="32"/>
        </w:rPr>
        <w:t>。采用的袋子须是新的，没有孔、污染物、印花或艺术加工，可以作为防止害虫感染水果的屏障。</w:t>
      </w:r>
    </w:p>
    <w:p>
      <w:pPr>
        <w:pStyle w:val="124"/>
        <w:autoSpaceDE w:val="0"/>
        <w:autoSpaceDN w:val="0"/>
        <w:adjustRightInd w:val="0"/>
        <w:snapToGrid w:val="0"/>
        <w:spacing w:line="560" w:lineRule="exact"/>
        <w:ind w:firstLineChars="177" w:firstLine="559"/>
        <w:rPr>
          <w:rFonts w:ascii="方正黑体_GBK" w:eastAsia="方正黑体_GBK" w:hint="eastAsia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二、套袋时间</w:t>
      </w:r>
    </w:p>
    <w:p>
      <w:pPr>
        <w:pStyle w:val="124"/>
        <w:autoSpaceDE w:val="0"/>
        <w:autoSpaceDN w:val="0"/>
        <w:adjustRightInd w:val="0"/>
        <w:snapToGrid w:val="0"/>
        <w:spacing w:line="560" w:lineRule="exact"/>
        <w:ind w:firstLineChars="177" w:firstLine="559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套袋时间应选择在菠萝蜜果实的适当成熟阶段，即完全授粉后约两周，以防止实蝇和螟蛾感染。</w:t>
      </w:r>
    </w:p>
    <w:p>
      <w:pPr>
        <w:pStyle w:val="124"/>
        <w:autoSpaceDE w:val="0"/>
        <w:autoSpaceDN w:val="0"/>
        <w:adjustRightInd w:val="0"/>
        <w:snapToGrid w:val="0"/>
        <w:spacing w:line="560" w:lineRule="exact"/>
        <w:ind w:firstLineChars="177" w:firstLine="559"/>
        <w:rPr>
          <w:rFonts w:ascii="方正黑体_GBK" w:eastAsia="方正黑体_GBK" w:hint="eastAsia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三、套袋注意事项</w:t>
      </w:r>
    </w:p>
    <w:p>
      <w:pPr>
        <w:pStyle w:val="124"/>
        <w:autoSpaceDE w:val="0"/>
        <w:autoSpaceDN w:val="0"/>
        <w:adjustRightInd w:val="0"/>
        <w:snapToGrid w:val="0"/>
        <w:spacing w:line="560" w:lineRule="exact"/>
        <w:ind w:firstLineChars="177" w:firstLine="559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菠萝蜜实行单果套袋，被封闭在果袋中，茎上用绳子收紧，以确保没有害虫可以进入，并</w:t>
      </w:r>
      <w:r>
        <w:rPr>
          <w:rFonts w:eastAsia="方正仿宋_GBK"/>
          <w:sz w:val="32"/>
          <w:szCs w:val="32"/>
        </w:rPr>
        <w:t>须</w:t>
      </w:r>
      <w:r>
        <w:rPr>
          <w:rFonts w:eastAsia="方正仿宋_GBK" w:hint="eastAsia"/>
          <w:sz w:val="32"/>
          <w:szCs w:val="32"/>
        </w:rPr>
        <w:t>在果袋上作标记以确定收获日期。</w:t>
      </w:r>
    </w:p>
    <w:p>
      <w:pPr>
        <w:pStyle w:val="124"/>
        <w:autoSpaceDE w:val="0"/>
        <w:autoSpaceDN w:val="0"/>
        <w:adjustRightInd w:val="0"/>
        <w:snapToGrid w:val="0"/>
        <w:spacing w:line="560" w:lineRule="exact"/>
        <w:ind w:firstLineChars="177" w:firstLine="559"/>
        <w:rPr>
          <w:rFonts w:ascii="方正黑体_GBK" w:eastAsia="方正黑体_GBK" w:hint="eastAsia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四、套袋前管理</w:t>
      </w:r>
    </w:p>
    <w:p>
      <w:pPr>
        <w:pStyle w:val="124"/>
        <w:autoSpaceDE w:val="0"/>
        <w:autoSpaceDN w:val="0"/>
        <w:adjustRightInd w:val="0"/>
        <w:snapToGrid w:val="0"/>
        <w:spacing w:line="560" w:lineRule="exact"/>
        <w:ind w:firstLineChars="177" w:firstLine="559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工作人员</w:t>
      </w:r>
      <w:r>
        <w:rPr>
          <w:rFonts w:eastAsia="方正仿宋_GBK"/>
          <w:sz w:val="32"/>
          <w:szCs w:val="32"/>
        </w:rPr>
        <w:t>须</w:t>
      </w:r>
      <w:r>
        <w:rPr>
          <w:rFonts w:eastAsia="方正仿宋_GBK" w:hint="eastAsia"/>
          <w:sz w:val="32"/>
          <w:szCs w:val="32"/>
        </w:rPr>
        <w:t>检查水果，确保只有完好和未感染的水果才会套袋。套袋前，对果实喷洒推荐的杀虫剂和杀菌剂，以控制病虫害。果袋应完全覆盖整个水果，以防止害虫进入和感染。</w:t>
      </w:r>
    </w:p>
    <w:p>
      <w:pPr>
        <w:pStyle w:val="124"/>
        <w:autoSpaceDE w:val="0"/>
        <w:autoSpaceDN w:val="0"/>
        <w:adjustRightInd w:val="0"/>
        <w:snapToGrid w:val="0"/>
        <w:spacing w:line="560" w:lineRule="exact"/>
        <w:ind w:firstLineChars="177" w:firstLine="559"/>
        <w:rPr>
          <w:rFonts w:ascii="方正黑体_GBK" w:eastAsia="方正黑体_GBK" w:hint="eastAsia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五、套袋后管理</w:t>
      </w:r>
    </w:p>
    <w:p>
      <w:pPr>
        <w:pStyle w:val="124"/>
        <w:autoSpaceDE w:val="0"/>
        <w:autoSpaceDN w:val="0"/>
        <w:adjustRightInd w:val="0"/>
        <w:snapToGrid w:val="0"/>
        <w:spacing w:line="560" w:lineRule="exact"/>
        <w:ind w:firstLineChars="177" w:firstLine="559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自套袋开始至采收结束，需对果袋进行日常检查。收获前，检查果袋完好性；如果果袋损坏，</w:t>
      </w:r>
      <w:r>
        <w:rPr>
          <w:rFonts w:eastAsia="方正仿宋_GBK"/>
          <w:sz w:val="32"/>
          <w:szCs w:val="32"/>
        </w:rPr>
        <w:t>果实</w:t>
      </w:r>
      <w:r>
        <w:rPr>
          <w:rFonts w:eastAsia="方正仿宋_GBK" w:hint="eastAsia"/>
          <w:sz w:val="32"/>
          <w:szCs w:val="32"/>
        </w:rPr>
        <w:t>将被去除并不得对华出口；有瑕疵或病虫害感染的</w:t>
      </w:r>
      <w:r>
        <w:rPr>
          <w:rFonts w:eastAsia="方正仿宋_GBK"/>
          <w:sz w:val="32"/>
          <w:szCs w:val="32"/>
        </w:rPr>
        <w:t>果实</w:t>
      </w:r>
      <w:r>
        <w:rPr>
          <w:rFonts w:eastAsia="方正仿宋_GBK" w:hint="eastAsia"/>
          <w:sz w:val="32"/>
          <w:szCs w:val="32"/>
        </w:rPr>
        <w:t>也</w:t>
      </w:r>
      <w:r>
        <w:rPr>
          <w:rFonts w:eastAsia="方正仿宋_GBK"/>
          <w:sz w:val="32"/>
          <w:szCs w:val="32"/>
        </w:rPr>
        <w:t>须</w:t>
      </w:r>
      <w:r>
        <w:rPr>
          <w:rFonts w:eastAsia="方正仿宋_GBK" w:hint="eastAsia"/>
          <w:sz w:val="32"/>
          <w:szCs w:val="32"/>
        </w:rPr>
        <w:t>在收获期间去除。</w:t>
      </w:r>
    </w:p>
    <w:p>
      <w:pPr>
        <w:pStyle w:val="124"/>
        <w:autoSpaceDE w:val="0"/>
        <w:autoSpaceDN w:val="0"/>
        <w:adjustRightInd w:val="0"/>
        <w:snapToGrid w:val="0"/>
        <w:spacing w:line="560" w:lineRule="exact"/>
        <w:ind w:firstLineChars="177" w:firstLine="559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采收时，需采用锋利的刀或剪刀切割果茎，并握住果实以避免其掉到地上。出口</w:t>
      </w:r>
      <w:r>
        <w:rPr>
          <w:rFonts w:eastAsia="方正仿宋_GBK"/>
          <w:sz w:val="32"/>
          <w:szCs w:val="32"/>
        </w:rPr>
        <w:t>菠萝蜜</w:t>
      </w:r>
      <w:r>
        <w:rPr>
          <w:rFonts w:eastAsia="方正仿宋_GBK" w:hint="eastAsia"/>
          <w:sz w:val="32"/>
          <w:szCs w:val="32"/>
        </w:rPr>
        <w:t>需精选</w:t>
      </w:r>
      <w:r>
        <w:rPr>
          <w:rFonts w:eastAsia="方正仿宋_GBK"/>
          <w:sz w:val="32"/>
          <w:szCs w:val="32"/>
        </w:rPr>
        <w:t>12</w:t>
      </w:r>
      <w:r>
        <w:rPr>
          <w:rFonts w:eastAsia="方正仿宋_GBK" w:hint="eastAsia"/>
          <w:sz w:val="32"/>
          <w:szCs w:val="32"/>
        </w:rPr>
        <w:t>周龄（装袋后</w:t>
      </w:r>
      <w:r>
        <w:rPr>
          <w:rFonts w:eastAsia="方正仿宋_GBK"/>
          <w:sz w:val="32"/>
          <w:szCs w:val="32"/>
        </w:rPr>
        <w:t>90</w:t>
      </w:r>
      <w:r>
        <w:rPr>
          <w:rFonts w:eastAsia="方正仿宋_GBK" w:hint="eastAsia"/>
          <w:sz w:val="32"/>
          <w:szCs w:val="32"/>
        </w:rPr>
        <w:t>—</w:t>
      </w:r>
      <w:r>
        <w:rPr>
          <w:rFonts w:eastAsia="方正仿宋_GBK"/>
          <w:sz w:val="32"/>
          <w:szCs w:val="32"/>
        </w:rPr>
        <w:t>95</w:t>
      </w:r>
      <w:r>
        <w:rPr>
          <w:rFonts w:eastAsia="方正仿宋_GBK" w:hint="eastAsia"/>
          <w:sz w:val="32"/>
          <w:szCs w:val="32"/>
        </w:rPr>
        <w:t>天）的成熟水果，并与果袋一起收割。</w:t>
      </w:r>
    </w:p>
    <w:p>
      <w:pPr>
        <w:pStyle w:val="124"/>
        <w:autoSpaceDE w:val="0"/>
        <w:autoSpaceDN w:val="0"/>
        <w:adjustRightInd w:val="0"/>
        <w:snapToGrid w:val="0"/>
        <w:spacing w:line="560" w:lineRule="exact"/>
        <w:ind w:firstLineChars="177" w:firstLine="559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采收后的</w:t>
      </w:r>
      <w:r>
        <w:rPr>
          <w:rFonts w:eastAsia="方正仿宋_GBK"/>
          <w:sz w:val="32"/>
          <w:szCs w:val="32"/>
        </w:rPr>
        <w:t>菠萝蜜</w:t>
      </w:r>
      <w:r>
        <w:rPr>
          <w:rFonts w:eastAsia="方正仿宋_GBK" w:hint="eastAsia"/>
          <w:sz w:val="32"/>
          <w:szCs w:val="32"/>
        </w:rPr>
        <w:t>需和其果袋一起保持完整，并在最短的时间内送至包装厂妥善处理，以防止实蝇等害虫再次感染。</w:t>
      </w:r>
    </w:p>
    <w:p>
      <w:pPr>
        <w:pStyle w:val="124"/>
        <w:autoSpaceDE w:val="0"/>
        <w:autoSpaceDN w:val="0"/>
        <w:adjustRightInd w:val="0"/>
        <w:snapToGrid w:val="0"/>
        <w:spacing w:line="560" w:lineRule="exact"/>
        <w:ind w:firstLineChars="177" w:firstLine="559"/>
        <w:rPr>
          <w:rFonts w:ascii="方正仿宋_GBK" w:eastAsia="方正仿宋_GBK" w:hint="eastAsia"/>
        </w:rPr>
      </w:pPr>
      <w:r>
        <w:rPr>
          <w:rFonts w:eastAsia="方正仿宋_GBK"/>
          <w:sz w:val="32"/>
          <w:szCs w:val="32"/>
        </w:rPr>
        <w:t>菠萝蜜</w:t>
      </w:r>
      <w:r>
        <w:rPr>
          <w:rFonts w:eastAsia="方正仿宋_GBK" w:hint="eastAsia"/>
          <w:sz w:val="32"/>
          <w:szCs w:val="32"/>
        </w:rPr>
        <w:t>将在包装厂内拆袋并进行最终检查，只有符合质量标准的</w:t>
      </w:r>
      <w:r>
        <w:rPr>
          <w:rFonts w:eastAsia="方正仿宋_GBK"/>
          <w:sz w:val="32"/>
          <w:szCs w:val="32"/>
        </w:rPr>
        <w:t>菠萝蜜</w:t>
      </w:r>
      <w:r>
        <w:rPr>
          <w:rFonts w:eastAsia="方正仿宋_GBK" w:hint="eastAsia"/>
          <w:sz w:val="32"/>
          <w:szCs w:val="32"/>
        </w:rPr>
        <w:t>才允许出口。</w:t>
      </w:r>
    </w:p>
    <w:sectPr>
      <w:footerReference w:type="default" r:id="rId2"/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-84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ourier New">
    <w:panose1 w:val="02070409020205090404"/>
    <w:charset w:val="00"/>
    <w:family w:val="auto"/>
    <w:pitch w:val="variable"/>
    <w:sig w:usb0="00007A87" w:usb1="80000000" w:usb2="00000008" w:usb3="00000000" w:csb0="400001FF" w:csb1="FFFF0000"/>
  </w:font>
  <w:font w:name="Calibri">
    <w:panose1 w:val="020F0502020204030204"/>
    <w:charset w:val="00"/>
    <w:family w:val="auto"/>
    <w:pitch w:val="variable"/>
    <w:sig w:usb0="E00002FF" w:usb1="4000ACFF" w:usb2="00000001" w:usb3="00000000" w:csb0="2000019F" w:csb1="00000000"/>
  </w:font>
  <w:font w:name="SimSun"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33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80"/>
  <w:doNotDisplayPageBoundaries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方正仿宋_GBK" w:hAnsi="Times New Roman"/>
      <w:kern w:val="2"/>
      <w:sz w:val="32"/>
      <w:lang w:val="en-US" w:eastAsia="zh-CN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22">
    <w:name w:val="toc 3"/>
    <w:basedOn w:val="0"/>
    <w:autoRedefine/>
    <w:next w:val="0"/>
    <w:pPr>
      <w:ind w:left="840"/>
    </w:pPr>
  </w:style>
  <w:style w:type="paragraph" w:styleId="24">
    <w:name w:val="toc 5"/>
    <w:basedOn w:val="0"/>
    <w:autoRedefine/>
    <w:next w:val="0"/>
    <w:pPr>
      <w:ind w:left="1680"/>
    </w:pPr>
  </w:style>
  <w:style w:type="paragraph" w:styleId="3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33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90">
    <w:name w:val="Plain Text"/>
    <w:next w:val="15"/>
    <w:pPr>
      <w:widowControl w:val="0"/>
      <w:jc w:val="both"/>
    </w:pPr>
    <w:rPr>
      <w:rFonts w:ascii="宋体" w:eastAsia="宋体" w:cs="Courier New"/>
      <w:kern w:val="2"/>
      <w:sz w:val="21"/>
      <w:szCs w:val="21"/>
      <w:lang w:val="en-US" w:eastAsia="zh-CN" w:bidi="ar-SA"/>
    </w:rPr>
  </w:style>
  <w:style w:type="paragraph" w:customStyle="1" w:styleId="123">
    <w:name w:val="List Paragraph1"/>
    <w:next w:val="24"/>
    <w:pPr>
      <w:widowControl/>
      <w:spacing w:after="160" w:line="259" w:lineRule="auto"/>
      <w:ind w:left="720"/>
      <w:contextualSpacing/>
      <w:jc w:val="left"/>
    </w:pPr>
    <w:rPr>
      <w:rFonts w:ascii="Calibri" w:eastAsia="SimSun" w:cs="Arial" w:hAnsi="Calibri"/>
      <w:kern w:val="0"/>
      <w:sz w:val="22"/>
      <w:szCs w:val="22"/>
      <w:lang w:val="en-US" w:eastAsia="zh-CN" w:bidi="ar-SA"/>
    </w:rPr>
  </w:style>
  <w:style w:type="paragraph" w:customStyle="1" w:styleId="124">
    <w:name w:val="样式 67 10 磅"/>
    <w:next w:val="22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2</Pages>
  <Words>560</Words>
  <Characters>565</Characters>
  <Lines>30</Lines>
  <Paragraphs>15</Paragraphs>
  <CharactersWithSpaces>566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张野</dc:creator>
  <cp:lastModifiedBy>张野</cp:lastModifiedBy>
  <cp:revision>1</cp:revision>
  <dcterms:created xsi:type="dcterms:W3CDTF">2026-07-27T06:52:37Z</dcterms:created>
  <dcterms:modified xsi:type="dcterms:W3CDTF">2026-07-27T06:53:04Z</dcterms:modified>
</cp:coreProperties>
</file>