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outlineLvl w:val="0"/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</w:pPr>
      <w:bookmarkStart w:id="0" w:name="_Toc17308"/>
      <w:r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  <w:t>附件1</w:t>
      </w:r>
      <w:bookmarkEnd w:id="0"/>
    </w:p>
    <w:p>
      <w:pPr>
        <w:pStyle w:val="3"/>
        <w:rPr>
          <w:rFonts w:hint="eastAsia"/>
          <w:sz w:val="44"/>
          <w:szCs w:val="32"/>
        </w:rPr>
      </w:pPr>
      <w:bookmarkStart w:id="1" w:name="_Toc19663"/>
      <w:r>
        <w:rPr>
          <w:rFonts w:hint="eastAsia"/>
          <w:sz w:val="44"/>
          <w:szCs w:val="32"/>
        </w:rPr>
        <w:t>乐企自用直连接入（变更）信息表</w:t>
      </w:r>
      <w:bookmarkEnd w:id="1"/>
    </w:p>
    <w:tbl>
      <w:tblPr>
        <w:tblStyle w:val="5"/>
        <w:tblW w:w="14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48"/>
        <w:gridCol w:w="1782"/>
        <w:gridCol w:w="3353"/>
        <w:gridCol w:w="1408"/>
        <w:gridCol w:w="601"/>
        <w:gridCol w:w="1127"/>
        <w:gridCol w:w="725"/>
        <w:gridCol w:w="1316"/>
        <w:gridCol w:w="524"/>
        <w:gridCol w:w="1866"/>
        <w:gridCol w:w="236"/>
        <w:tblGridChange w:id="0">
          <w:tblGrid>
            <w:gridCol w:w="767"/>
            <w:gridCol w:w="948"/>
            <w:gridCol w:w="1782"/>
            <w:gridCol w:w="3353"/>
            <w:gridCol w:w="1408"/>
            <w:gridCol w:w="601"/>
            <w:gridCol w:w="1127"/>
            <w:gridCol w:w="725"/>
            <w:gridCol w:w="1316"/>
            <w:gridCol w:w="524"/>
            <w:gridCol w:w="1866"/>
            <w:gridCol w:w="236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4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信息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申请单位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cs="仿宋_GB2312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申请单位名称</w:t>
            </w:r>
          </w:p>
        </w:tc>
        <w:tc>
          <w:tcPr>
            <w:tcW w:w="5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直连单位名称</w:t>
            </w:r>
          </w:p>
        </w:tc>
        <w:tc>
          <w:tcPr>
            <w:tcW w:w="5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直连的信息系统名称</w:t>
            </w:r>
          </w:p>
        </w:tc>
        <w:tc>
          <w:tcPr>
            <w:tcW w:w="3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直连单位联系人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4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直连单位网络安全负责人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接入条件相关信息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1.直连单位及其备案使用单位上一年度营业收入合计金额（万元）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2.申请接入前12个月，直连单位及其备案使用单位累计发票开票量及受票量合计份数，累计开票金额（万元）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3.上一年度纳税信用等级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4.近三年内是否存在重大税收违法行为，是否发生重大舆情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5.是否具备专业的信息化建设、服务、运维、安全能力，企业自有信息系统具有软件著作权、使用权或相关授权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6.是否属于调整接入条件的情形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" w:author="马小朋" w:date="2025-02-07T13:13:3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36" w:type="dxa"/>
          <w:trHeight w:val="1034" w:hRule="atLeast"/>
          <w:jc w:val="center"/>
          <w:trPrChange w:id="1" w:author="马小朋" w:date="2025-02-07T13:13:35Z">
            <w:trPr>
              <w:gridAfter w:val="1"/>
              <w:wAfter w:w="236" w:type="dxa"/>
              <w:trHeight w:val="1217" w:hRule="atLeast"/>
              <w:jc w:val="center"/>
            </w:trPr>
          </w:trPrChange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" w:author="马小朋" w:date="2025-02-07T13:13:35Z">
              <w:tcPr>
                <w:tcW w:w="767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3" w:author="马小朋" w:date="2025-02-07T13:13:35Z">
              <w:tcPr>
                <w:tcW w:w="273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" w:author="马小朋" w:date="2025-02-07T13:13:35Z">
              <w:tcPr>
                <w:tcW w:w="335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" w:author="马小朋" w:date="2025-02-07T13:13:35Z">
              <w:tcPr>
                <w:tcW w:w="14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6" w:author="马小朋" w:date="2025-02-07T13:13:35Z">
              <w:tcPr>
                <w:tcW w:w="172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7" w:author="马小朋" w:date="2025-02-07T13:13:35Z">
              <w:tcPr>
                <w:tcW w:w="2565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8" w:author="马小朋" w:date="2025-02-07T13:13:35Z">
              <w:tcPr>
                <w:tcW w:w="18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8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申请信息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申请类型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□接入  □变更  □终止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变更、终止原因</w:t>
            </w:r>
          </w:p>
        </w:tc>
        <w:tc>
          <w:tcPr>
            <w:tcW w:w="61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7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变更、终止生效时间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615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04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项目报告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业务情况说明</w:t>
            </w:r>
          </w:p>
        </w:tc>
        <w:tc>
          <w:tcPr>
            <w:tcW w:w="12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(拟申请乐企自用的经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营范围、经营模式、涉税业务、业务发生量、数据流向、操作说明、使用人群等内容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，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以及直连单位自有信息系统的改造、部署方式，如第三方公司参与或承接技术改造的，应写明第三方公司具体信息，明确授权改造情况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18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技术情况说明</w:t>
            </w:r>
          </w:p>
        </w:tc>
        <w:tc>
          <w:tcPr>
            <w:tcW w:w="12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(包括直连平台的网络环境、安全方案、硬件环境、系统设计、技术实现方式等内容，超过500字可另提交附件)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2" w:hRule="atLeast"/>
          <w:jc w:val="center"/>
        </w:trPr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涉税风险防控方案</w:t>
            </w:r>
          </w:p>
        </w:tc>
        <w:tc>
          <w:tcPr>
            <w:tcW w:w="12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(包括涉税风险防控要求、风险防控指标、风险应对措施、日常监控等内容，超过500字可另提交附件)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52" w:hRule="atLeast"/>
          <w:jc w:val="center"/>
        </w:trPr>
        <w:tc>
          <w:tcPr>
            <w:tcW w:w="1441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本单位对填写的上述内容及提交的相关材料的真实性负责。如有不实，本单位自愿承担相关责任。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直连单位法定代表人（签字）：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（直连单位盖章）         </w:t>
            </w: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17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17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17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17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417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</w:tbl>
    <w:p>
      <w:pPr>
        <w:ind w:firstLine="0" w:firstLineChars="0"/>
        <w:rPr>
          <w:rFonts w:hint="eastAsia" w:cs="仿宋_GB2312"/>
          <w:kern w:val="0"/>
          <w:sz w:val="24"/>
        </w:rPr>
      </w:pPr>
      <w:r>
        <w:rPr>
          <w:rFonts w:hint="eastAsia" w:cs="仿宋_GB2312"/>
          <w:kern w:val="0"/>
          <w:sz w:val="24"/>
        </w:rPr>
        <w:t>填表说明：直连单位为申请单位下属单位的，应提供申请单位的授权书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小朋">
    <w15:presenceInfo w15:providerId="None" w15:userId="马小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9018B"/>
    <w:rsid w:val="423B1577"/>
    <w:rsid w:val="561B24D1"/>
    <w:rsid w:val="64703723"/>
    <w:rsid w:val="68D6188B"/>
    <w:rsid w:val="71C9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textAlignment w:val="center"/>
      <w:outlineLvl w:val="0"/>
    </w:pPr>
    <w:rPr>
      <w:rFonts w:eastAsia="方正小标宋简体"/>
      <w:bCs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2025-01-06T07:29:00Z</dcterms:created>
  <dc:creator>Administrator</dc:creator>
  <cp:lastModifiedBy>马小朋</cp:lastModifiedBy>
  <dcterms:modified xsi:type="dcterms:W3CDTF">2025-02-08T02:48:22Z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